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00E39D" w14:textId="77777777" w:rsidR="00C56AD5" w:rsidRPr="00F45CA4" w:rsidRDefault="00C56AD5" w:rsidP="00AD3917">
      <w:pPr>
        <w:pStyle w:val="paragraph"/>
        <w:tabs>
          <w:tab w:val="left" w:pos="0"/>
        </w:tabs>
        <w:spacing w:before="120" w:beforeAutospacing="0" w:after="120" w:afterAutospacing="0"/>
        <w:jc w:val="center"/>
        <w:textAlignment w:val="baseline"/>
        <w:rPr>
          <w:rStyle w:val="normaltextrun"/>
          <w:rFonts w:ascii="Calibri" w:hAnsi="Calibri" w:cs="Calibri"/>
          <w:b/>
          <w:bCs/>
          <w:color w:val="000000"/>
          <w:sz w:val="21"/>
          <w:szCs w:val="21"/>
        </w:rPr>
      </w:pPr>
      <w:bookmarkStart w:id="0" w:name="_Hlk230872817"/>
    </w:p>
    <w:tbl>
      <w:tblPr>
        <w:tblStyle w:val="TabeladeLista21"/>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47"/>
        <w:gridCol w:w="1709"/>
        <w:gridCol w:w="1418"/>
        <w:gridCol w:w="1319"/>
        <w:gridCol w:w="2650"/>
      </w:tblGrid>
      <w:tr w:rsidR="00C56AD5" w:rsidRPr="00F45CA4" w14:paraId="05C42DFA" w14:textId="77777777" w:rsidTr="00C56AD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356" w:type="dxa"/>
            <w:gridSpan w:val="6"/>
          </w:tcPr>
          <w:p w14:paraId="696C4A64" w14:textId="4D0BDCD5" w:rsidR="008D1F64" w:rsidRPr="00F45CA4" w:rsidRDefault="00123164" w:rsidP="008D1F64">
            <w:pPr>
              <w:pStyle w:val="paragraph"/>
              <w:tabs>
                <w:tab w:val="left" w:pos="0"/>
              </w:tabs>
              <w:spacing w:before="0" w:beforeAutospacing="0" w:after="0" w:afterAutospacing="0"/>
              <w:jc w:val="center"/>
              <w:textAlignment w:val="baseline"/>
              <w:rPr>
                <w:rStyle w:val="normaltextrun"/>
                <w:rFonts w:ascii="Calibri" w:hAnsi="Calibri" w:cs="Calibri"/>
                <w:b w:val="0"/>
                <w:bCs w:val="0"/>
                <w:color w:val="000000"/>
                <w:sz w:val="21"/>
                <w:szCs w:val="21"/>
                <w:u w:val="single"/>
              </w:rPr>
            </w:pPr>
            <w:bookmarkStart w:id="1" w:name="_Hlk214281993"/>
            <w:r w:rsidRPr="00F45CA4">
              <w:rPr>
                <w:rStyle w:val="normaltextrun"/>
                <w:rFonts w:ascii="Calibri" w:hAnsi="Calibri" w:cs="Calibri"/>
                <w:color w:val="000000"/>
                <w:sz w:val="21"/>
                <w:szCs w:val="21"/>
                <w:u w:val="single"/>
              </w:rPr>
              <w:t>Resumo do Certame Licitatório</w:t>
            </w:r>
            <w:r w:rsidR="00B06AA0">
              <w:rPr>
                <w:rStyle w:val="normaltextrun"/>
                <w:rFonts w:ascii="Calibri" w:hAnsi="Calibri" w:cs="Calibri"/>
                <w:color w:val="000000"/>
                <w:sz w:val="21"/>
                <w:szCs w:val="21"/>
                <w:u w:val="single"/>
              </w:rPr>
              <w:t xml:space="preserve"> </w:t>
            </w:r>
            <w:r w:rsidR="008D1F64" w:rsidRPr="00F45CA4">
              <w:rPr>
                <w:rStyle w:val="normaltextrun"/>
                <w:rFonts w:ascii="Calibri" w:hAnsi="Calibri" w:cs="Calibri"/>
                <w:sz w:val="21"/>
                <w:szCs w:val="21"/>
                <w:u w:val="single"/>
              </w:rPr>
              <w:t xml:space="preserve">EDITAL DO </w:t>
            </w:r>
            <w:r w:rsidR="008D1F64" w:rsidRPr="00F45CA4">
              <w:rPr>
                <w:rStyle w:val="normaltextrun"/>
                <w:rFonts w:ascii="Calibri" w:hAnsi="Calibri" w:cs="Calibri"/>
                <w:color w:val="000000"/>
                <w:sz w:val="21"/>
                <w:szCs w:val="21"/>
                <w:u w:val="single"/>
              </w:rPr>
              <w:t xml:space="preserve">LEILÃO ELETRÔNICO N° </w:t>
            </w:r>
            <w:r w:rsidR="00195330">
              <w:rPr>
                <w:rStyle w:val="normaltextrun"/>
                <w:rFonts w:ascii="Calibri" w:hAnsi="Calibri" w:cs="Calibri"/>
                <w:color w:val="000000"/>
                <w:sz w:val="21"/>
                <w:szCs w:val="21"/>
                <w:u w:val="single"/>
              </w:rPr>
              <w:t>001/2026</w:t>
            </w:r>
          </w:p>
          <w:p w14:paraId="7A6EBFE2" w14:textId="10A9145A" w:rsidR="008D1F64" w:rsidRPr="00F45CA4" w:rsidRDefault="008D1F64" w:rsidP="008D1F64">
            <w:pPr>
              <w:pStyle w:val="paragraph"/>
              <w:tabs>
                <w:tab w:val="left" w:pos="0"/>
              </w:tabs>
              <w:spacing w:before="0" w:beforeAutospacing="0" w:after="0" w:afterAutospacing="0"/>
              <w:jc w:val="center"/>
              <w:textAlignment w:val="baseline"/>
              <w:rPr>
                <w:rStyle w:val="normaltextrun"/>
                <w:rFonts w:ascii="Calibri" w:hAnsi="Calibri" w:cs="Calibri"/>
                <w:color w:val="000000" w:themeColor="text1"/>
                <w:sz w:val="21"/>
                <w:szCs w:val="21"/>
                <w:u w:val="single"/>
              </w:rPr>
            </w:pPr>
            <w:r w:rsidRPr="00F45CA4">
              <w:rPr>
                <w:rStyle w:val="normaltextrun"/>
                <w:rFonts w:ascii="Calibri" w:hAnsi="Calibri" w:cs="Calibri"/>
                <w:color w:val="000000"/>
                <w:sz w:val="21"/>
                <w:szCs w:val="21"/>
              </w:rPr>
              <w:t xml:space="preserve">(PROCESSO N° </w:t>
            </w:r>
            <w:r w:rsidR="00195330">
              <w:rPr>
                <w:rStyle w:val="normaltextrun"/>
                <w:rFonts w:ascii="Calibri" w:hAnsi="Calibri" w:cs="Calibri"/>
                <w:color w:val="000000"/>
                <w:sz w:val="21"/>
                <w:szCs w:val="21"/>
              </w:rPr>
              <w:t>0502/2026</w:t>
            </w:r>
            <w:r w:rsidRPr="00F45CA4">
              <w:rPr>
                <w:rStyle w:val="normaltextrun"/>
                <w:rFonts w:ascii="Calibri" w:hAnsi="Calibri" w:cs="Calibri"/>
                <w:color w:val="000000"/>
                <w:sz w:val="21"/>
                <w:szCs w:val="21"/>
              </w:rPr>
              <w:t xml:space="preserve"> – SOLICITAÇÃO N° </w:t>
            </w:r>
            <w:r w:rsidR="00195330">
              <w:rPr>
                <w:rStyle w:val="normaltextrun"/>
                <w:rFonts w:ascii="Calibri" w:hAnsi="Calibri" w:cs="Calibri"/>
                <w:color w:val="000000"/>
                <w:sz w:val="21"/>
                <w:szCs w:val="21"/>
              </w:rPr>
              <w:t>0488/2026</w:t>
            </w:r>
            <w:r w:rsidRPr="00F45CA4">
              <w:rPr>
                <w:rStyle w:val="normaltextrun"/>
                <w:rFonts w:ascii="Calibri" w:hAnsi="Calibri" w:cs="Calibri"/>
                <w:color w:val="000000"/>
                <w:sz w:val="21"/>
                <w:szCs w:val="21"/>
              </w:rPr>
              <w:t>)</w:t>
            </w:r>
          </w:p>
        </w:tc>
      </w:tr>
      <w:tr w:rsidR="00C56AD5" w:rsidRPr="00F45CA4" w14:paraId="14971BBA" w14:textId="77777777" w:rsidTr="00C56AD5">
        <w:trPr>
          <w:jc w:val="center"/>
        </w:trPr>
        <w:tc>
          <w:tcPr>
            <w:cnfStyle w:val="001000000000" w:firstRow="0" w:lastRow="0" w:firstColumn="1" w:lastColumn="0" w:oddVBand="0" w:evenVBand="0" w:oddHBand="0" w:evenHBand="0" w:firstRowFirstColumn="0" w:firstRowLastColumn="0" w:lastRowFirstColumn="0" w:lastRowLastColumn="0"/>
            <w:tcW w:w="6706" w:type="dxa"/>
            <w:gridSpan w:val="5"/>
            <w:shd w:val="clear" w:color="auto" w:fill="CCCCCC" w:themeFill="text1" w:themeFillTint="33"/>
          </w:tcPr>
          <w:p w14:paraId="5D609132" w14:textId="054DF9BD" w:rsidR="00C56AD5" w:rsidRPr="00F45CA4" w:rsidRDefault="00123164" w:rsidP="000C795C">
            <w:pPr>
              <w:pStyle w:val="paragraph"/>
              <w:tabs>
                <w:tab w:val="left" w:pos="0"/>
              </w:tabs>
              <w:spacing w:before="0" w:beforeAutospacing="0" w:after="0" w:afterAutospacing="0"/>
              <w:jc w:val="both"/>
              <w:textAlignment w:val="baseline"/>
              <w:rPr>
                <w:rStyle w:val="eop"/>
                <w:rFonts w:ascii="Calibri" w:hAnsi="Calibri" w:cs="Calibri"/>
                <w:color w:val="000000"/>
                <w:sz w:val="21"/>
                <w:szCs w:val="21"/>
              </w:rPr>
            </w:pPr>
            <w:r w:rsidRPr="00F45CA4">
              <w:rPr>
                <w:rStyle w:val="normaltextrun"/>
                <w:rFonts w:ascii="Calibri" w:hAnsi="Calibri" w:cs="Calibri"/>
                <w:b w:val="0"/>
                <w:bCs w:val="0"/>
                <w:color w:val="000000"/>
                <w:sz w:val="21"/>
                <w:szCs w:val="21"/>
              </w:rPr>
              <w:t>Órgão Gerenciador:</w:t>
            </w:r>
            <w:r w:rsidR="000C795C">
              <w:rPr>
                <w:rStyle w:val="normaltextrun"/>
                <w:rFonts w:ascii="Calibri" w:hAnsi="Calibri" w:cs="Calibri"/>
                <w:b w:val="0"/>
                <w:bCs w:val="0"/>
                <w:color w:val="000000"/>
                <w:sz w:val="21"/>
                <w:szCs w:val="21"/>
              </w:rPr>
              <w:t xml:space="preserve"> </w:t>
            </w:r>
            <w:r w:rsidRPr="00F45CA4">
              <w:rPr>
                <w:rStyle w:val="normaltextrun"/>
                <w:rFonts w:ascii="Calibri" w:hAnsi="Calibri" w:cs="Calibri"/>
                <w:sz w:val="21"/>
                <w:szCs w:val="21"/>
              </w:rPr>
              <w:t xml:space="preserve">PREFEITURA MUNICIPAL DE CAMPO VERDE </w:t>
            </w:r>
            <w:r w:rsidR="000C795C">
              <w:rPr>
                <w:rStyle w:val="normaltextrun"/>
                <w:rFonts w:ascii="Calibri" w:hAnsi="Calibri" w:cs="Calibri"/>
                <w:sz w:val="21"/>
                <w:szCs w:val="21"/>
              </w:rPr>
              <w:t>–</w:t>
            </w:r>
            <w:r w:rsidRPr="00F45CA4">
              <w:rPr>
                <w:rStyle w:val="normaltextrun"/>
                <w:rFonts w:ascii="Calibri" w:hAnsi="Calibri" w:cs="Calibri"/>
                <w:sz w:val="21"/>
                <w:szCs w:val="21"/>
              </w:rPr>
              <w:t xml:space="preserve"> MT</w:t>
            </w:r>
          </w:p>
        </w:tc>
        <w:tc>
          <w:tcPr>
            <w:tcW w:w="2650" w:type="dxa"/>
            <w:shd w:val="clear" w:color="auto" w:fill="CCCCCC" w:themeFill="text1" w:themeFillTint="33"/>
          </w:tcPr>
          <w:p w14:paraId="41C74461" w14:textId="1288D847" w:rsidR="00C56AD5" w:rsidRPr="00F45CA4" w:rsidRDefault="00123164" w:rsidP="000C795C">
            <w:pPr>
              <w:pStyle w:val="paragraph"/>
              <w:tabs>
                <w:tab w:val="left" w:pos="0"/>
              </w:tabs>
              <w:spacing w:before="0" w:beforeAutospacing="0" w:after="0" w:afterAutospacing="0"/>
              <w:jc w:val="both"/>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b/>
                <w:bCs/>
                <w:color w:val="000000" w:themeColor="text1"/>
                <w:sz w:val="21"/>
                <w:szCs w:val="21"/>
              </w:rPr>
            </w:pPr>
            <w:r w:rsidRPr="00F45CA4">
              <w:rPr>
                <w:rStyle w:val="normaltextrun"/>
                <w:rFonts w:ascii="Calibri" w:hAnsi="Calibri" w:cs="Calibri"/>
                <w:color w:val="000000" w:themeColor="text1"/>
                <w:sz w:val="21"/>
                <w:szCs w:val="21"/>
              </w:rPr>
              <w:t>CNPJ:</w:t>
            </w:r>
            <w:r w:rsidR="000C795C">
              <w:rPr>
                <w:rStyle w:val="normaltextrun"/>
                <w:rFonts w:ascii="Calibri" w:hAnsi="Calibri" w:cs="Calibri"/>
                <w:color w:val="000000" w:themeColor="text1"/>
                <w:sz w:val="21"/>
                <w:szCs w:val="21"/>
              </w:rPr>
              <w:t xml:space="preserve"> </w:t>
            </w:r>
            <w:r w:rsidRPr="00F45CA4">
              <w:rPr>
                <w:rStyle w:val="normaltextrun"/>
                <w:rFonts w:ascii="Calibri" w:hAnsi="Calibri" w:cs="Calibri"/>
                <w:b/>
                <w:bCs/>
                <w:color w:val="000000" w:themeColor="text1"/>
                <w:sz w:val="21"/>
                <w:szCs w:val="21"/>
              </w:rPr>
              <w:t>24.950.495/0001-88</w:t>
            </w:r>
          </w:p>
        </w:tc>
      </w:tr>
      <w:tr w:rsidR="00C56AD5" w:rsidRPr="00F45CA4" w14:paraId="37D34C6C" w14:textId="77777777" w:rsidTr="00BF3B6D">
        <w:trPr>
          <w:trHeight w:val="454"/>
          <w:jc w:val="center"/>
        </w:trPr>
        <w:tc>
          <w:tcPr>
            <w:cnfStyle w:val="001000000000" w:firstRow="0" w:lastRow="0" w:firstColumn="1" w:lastColumn="0" w:oddVBand="0" w:evenVBand="0" w:oddHBand="0" w:evenHBand="0" w:firstRowFirstColumn="0" w:firstRowLastColumn="0" w:lastRowFirstColumn="0" w:lastRowLastColumn="0"/>
            <w:tcW w:w="2260" w:type="dxa"/>
            <w:gridSpan w:val="2"/>
          </w:tcPr>
          <w:p w14:paraId="5D7914CC" w14:textId="70961820" w:rsidR="00C56AD5" w:rsidRPr="00F45CA4" w:rsidRDefault="00123164" w:rsidP="00BF3B6D">
            <w:pPr>
              <w:pStyle w:val="paragraph"/>
              <w:tabs>
                <w:tab w:val="left" w:pos="0"/>
              </w:tabs>
              <w:spacing w:before="0" w:beforeAutospacing="0" w:after="0" w:afterAutospacing="0"/>
              <w:textAlignment w:val="baseline"/>
              <w:rPr>
                <w:rStyle w:val="normaltextrun"/>
                <w:rFonts w:ascii="Calibri" w:hAnsi="Calibri" w:cs="Calibri"/>
                <w:color w:val="000000" w:themeColor="text1"/>
                <w:sz w:val="21"/>
                <w:szCs w:val="21"/>
              </w:rPr>
            </w:pPr>
            <w:r w:rsidRPr="00F45CA4">
              <w:rPr>
                <w:rStyle w:val="normaltextrun"/>
                <w:rFonts w:ascii="Calibri" w:hAnsi="Calibri" w:cs="Calibri"/>
                <w:b w:val="0"/>
                <w:bCs w:val="0"/>
                <w:color w:val="000000"/>
                <w:sz w:val="21"/>
                <w:szCs w:val="21"/>
              </w:rPr>
              <w:t>Modalidade:</w:t>
            </w:r>
            <w:r w:rsidR="00BF3B6D">
              <w:rPr>
                <w:rStyle w:val="normaltextrun"/>
                <w:rFonts w:ascii="Calibri" w:hAnsi="Calibri" w:cs="Calibri"/>
                <w:b w:val="0"/>
                <w:bCs w:val="0"/>
                <w:color w:val="000000"/>
                <w:sz w:val="21"/>
                <w:szCs w:val="21"/>
              </w:rPr>
              <w:t xml:space="preserve"> </w:t>
            </w:r>
            <w:r w:rsidRPr="00F45CA4">
              <w:rPr>
                <w:rStyle w:val="normaltextrun"/>
                <w:rFonts w:ascii="Calibri" w:hAnsi="Calibri" w:cs="Calibri"/>
                <w:color w:val="000000"/>
                <w:sz w:val="21"/>
                <w:szCs w:val="21"/>
              </w:rPr>
              <w:t>LEILÃO</w:t>
            </w:r>
          </w:p>
        </w:tc>
        <w:tc>
          <w:tcPr>
            <w:tcW w:w="1709" w:type="dxa"/>
          </w:tcPr>
          <w:p w14:paraId="216B5AE8" w14:textId="79AA0801" w:rsidR="00C56AD5" w:rsidRPr="00F45CA4" w:rsidRDefault="00123164" w:rsidP="00BF3B6D">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color w:val="000000" w:themeColor="text1"/>
                <w:sz w:val="21"/>
                <w:szCs w:val="21"/>
              </w:rPr>
            </w:pPr>
            <w:r w:rsidRPr="00F45CA4">
              <w:rPr>
                <w:rStyle w:val="normaltextrun"/>
                <w:rFonts w:ascii="Calibri" w:hAnsi="Calibri" w:cs="Calibri"/>
                <w:color w:val="000000"/>
                <w:sz w:val="21"/>
                <w:szCs w:val="21"/>
              </w:rPr>
              <w:t>Forma:</w:t>
            </w:r>
            <w:r w:rsidR="001D57EB">
              <w:rPr>
                <w:rStyle w:val="normaltextrun"/>
                <w:rFonts w:ascii="Calibri" w:hAnsi="Calibri" w:cs="Calibri"/>
                <w:color w:val="000000"/>
                <w:sz w:val="21"/>
                <w:szCs w:val="21"/>
              </w:rPr>
              <w:t xml:space="preserve"> </w:t>
            </w:r>
            <w:r w:rsidRPr="00F45CA4">
              <w:rPr>
                <w:rStyle w:val="normaltextrun"/>
                <w:rFonts w:ascii="Calibri" w:hAnsi="Calibri" w:cs="Calibri"/>
                <w:b/>
                <w:bCs/>
                <w:color w:val="000000"/>
                <w:sz w:val="21"/>
                <w:szCs w:val="21"/>
              </w:rPr>
              <w:t>ELETRÔNICA</w:t>
            </w:r>
          </w:p>
        </w:tc>
        <w:tc>
          <w:tcPr>
            <w:tcW w:w="2737" w:type="dxa"/>
            <w:gridSpan w:val="2"/>
          </w:tcPr>
          <w:p w14:paraId="2DBF12C7" w14:textId="42C43091" w:rsidR="00C56AD5" w:rsidRPr="00F45CA4" w:rsidRDefault="00123164" w:rsidP="00BF3B6D">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eop"/>
                <w:rFonts w:ascii="Calibri" w:hAnsi="Calibri" w:cs="Calibri"/>
                <w:color w:val="000000"/>
                <w:sz w:val="21"/>
                <w:szCs w:val="21"/>
              </w:rPr>
            </w:pPr>
            <w:r w:rsidRPr="00F45CA4">
              <w:rPr>
                <w:rStyle w:val="eop"/>
                <w:rFonts w:ascii="Calibri" w:hAnsi="Calibri" w:cs="Calibri"/>
                <w:color w:val="000000"/>
                <w:sz w:val="21"/>
                <w:szCs w:val="21"/>
              </w:rPr>
              <w:t>Modo de Disputa:</w:t>
            </w:r>
            <w:r w:rsidR="000C795C">
              <w:rPr>
                <w:rStyle w:val="eop"/>
                <w:rFonts w:ascii="Calibri" w:hAnsi="Calibri" w:cs="Calibri"/>
                <w:color w:val="000000"/>
                <w:sz w:val="21"/>
                <w:szCs w:val="21"/>
              </w:rPr>
              <w:t xml:space="preserve"> </w:t>
            </w:r>
            <w:r w:rsidRPr="00F45CA4">
              <w:rPr>
                <w:rStyle w:val="eop"/>
                <w:rFonts w:ascii="Calibri" w:hAnsi="Calibri" w:cs="Calibri"/>
                <w:b/>
                <w:bCs/>
                <w:color w:val="000000"/>
                <w:sz w:val="21"/>
                <w:szCs w:val="21"/>
              </w:rPr>
              <w:t>ABERTO</w:t>
            </w:r>
          </w:p>
        </w:tc>
        <w:tc>
          <w:tcPr>
            <w:tcW w:w="2650" w:type="dxa"/>
          </w:tcPr>
          <w:p w14:paraId="16401F48" w14:textId="77777777" w:rsidR="00C56AD5" w:rsidRPr="00F45CA4" w:rsidRDefault="00123164" w:rsidP="00AD3917">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color w:val="000000" w:themeColor="text1"/>
                <w:sz w:val="21"/>
                <w:szCs w:val="21"/>
              </w:rPr>
            </w:pPr>
            <w:r w:rsidRPr="00F45CA4">
              <w:rPr>
                <w:rStyle w:val="normaltextrun"/>
                <w:rFonts w:ascii="Calibri" w:hAnsi="Calibri" w:cs="Calibri"/>
                <w:color w:val="000000" w:themeColor="text1"/>
                <w:sz w:val="21"/>
                <w:szCs w:val="21"/>
              </w:rPr>
              <w:t>Critério de Julgamento:</w:t>
            </w:r>
          </w:p>
          <w:p w14:paraId="61AFFEEA" w14:textId="2AAAE119" w:rsidR="00C56AD5" w:rsidRPr="00F45CA4" w:rsidRDefault="00123164" w:rsidP="00C1381C">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b/>
                <w:bCs/>
                <w:color w:val="000000" w:themeColor="text1"/>
                <w:sz w:val="21"/>
                <w:szCs w:val="21"/>
              </w:rPr>
            </w:pPr>
            <w:r w:rsidRPr="00F45CA4">
              <w:rPr>
                <w:rStyle w:val="normaltextrun"/>
                <w:rFonts w:ascii="Calibri" w:hAnsi="Calibri" w:cs="Calibri"/>
                <w:b/>
                <w:bCs/>
                <w:color w:val="000000" w:themeColor="text1"/>
                <w:sz w:val="21"/>
                <w:szCs w:val="21"/>
              </w:rPr>
              <w:t>MAIOR LANCE</w:t>
            </w:r>
            <w:r w:rsidR="00F8612E" w:rsidRPr="00F45CA4">
              <w:rPr>
                <w:rStyle w:val="normaltextrun"/>
                <w:rFonts w:ascii="Calibri" w:hAnsi="Calibri" w:cs="Calibri"/>
                <w:b/>
                <w:bCs/>
                <w:color w:val="000000" w:themeColor="text1"/>
                <w:sz w:val="21"/>
                <w:szCs w:val="21"/>
              </w:rPr>
              <w:t xml:space="preserve"> </w:t>
            </w:r>
          </w:p>
        </w:tc>
      </w:tr>
      <w:tr w:rsidR="00C56AD5" w:rsidRPr="00F45CA4" w14:paraId="2E5EB9EA" w14:textId="77777777" w:rsidTr="00C56AD5">
        <w:trPr>
          <w:jc w:val="center"/>
        </w:trPr>
        <w:tc>
          <w:tcPr>
            <w:cnfStyle w:val="001000000000" w:firstRow="0" w:lastRow="0" w:firstColumn="1" w:lastColumn="0" w:oddVBand="0" w:evenVBand="0" w:oddHBand="0" w:evenHBand="0" w:firstRowFirstColumn="0" w:firstRowLastColumn="0" w:lastRowFirstColumn="0" w:lastRowLastColumn="0"/>
            <w:tcW w:w="2260" w:type="dxa"/>
            <w:gridSpan w:val="2"/>
            <w:shd w:val="clear" w:color="auto" w:fill="CCCCCC" w:themeFill="text1" w:themeFillTint="33"/>
          </w:tcPr>
          <w:p w14:paraId="49D55404" w14:textId="37FC3530" w:rsidR="00C56AD5" w:rsidRPr="00F45CA4" w:rsidRDefault="00123164" w:rsidP="005849E6">
            <w:pPr>
              <w:pStyle w:val="paragraph"/>
              <w:tabs>
                <w:tab w:val="left" w:pos="0"/>
              </w:tabs>
              <w:spacing w:before="0" w:beforeAutospacing="0" w:after="0" w:afterAutospacing="0"/>
              <w:textAlignment w:val="baseline"/>
              <w:rPr>
                <w:rStyle w:val="normaltextrun"/>
                <w:rFonts w:ascii="Calibri" w:hAnsi="Calibri" w:cs="Calibri"/>
                <w:color w:val="000000" w:themeColor="text1"/>
                <w:sz w:val="21"/>
                <w:szCs w:val="21"/>
              </w:rPr>
            </w:pPr>
            <w:r w:rsidRPr="00F45CA4">
              <w:rPr>
                <w:rStyle w:val="normaltextrun"/>
                <w:rFonts w:ascii="Calibri" w:hAnsi="Calibri" w:cs="Calibri"/>
                <w:b w:val="0"/>
                <w:bCs w:val="0"/>
                <w:color w:val="000000" w:themeColor="text1"/>
                <w:sz w:val="21"/>
                <w:szCs w:val="21"/>
              </w:rPr>
              <w:t>Data:</w:t>
            </w:r>
            <w:r w:rsidR="005849E6" w:rsidRPr="00F45CA4">
              <w:rPr>
                <w:rStyle w:val="normaltextrun"/>
                <w:rFonts w:ascii="Calibri" w:hAnsi="Calibri" w:cs="Calibri"/>
                <w:b w:val="0"/>
                <w:bCs w:val="0"/>
                <w:color w:val="000000" w:themeColor="text1"/>
                <w:sz w:val="21"/>
                <w:szCs w:val="21"/>
              </w:rPr>
              <w:t xml:space="preserve"> </w:t>
            </w:r>
            <w:r w:rsidR="003B3D4D">
              <w:rPr>
                <w:rStyle w:val="normaltextrun"/>
                <w:rFonts w:ascii="Calibri" w:hAnsi="Calibri" w:cs="Calibri"/>
                <w:color w:val="000000" w:themeColor="text1"/>
                <w:sz w:val="21"/>
                <w:szCs w:val="21"/>
              </w:rPr>
              <w:t>24/06/2026</w:t>
            </w:r>
          </w:p>
        </w:tc>
        <w:tc>
          <w:tcPr>
            <w:tcW w:w="3127" w:type="dxa"/>
            <w:gridSpan w:val="2"/>
            <w:shd w:val="clear" w:color="auto" w:fill="CCCCCC" w:themeFill="text1" w:themeFillTint="33"/>
          </w:tcPr>
          <w:p w14:paraId="133C16A7" w14:textId="7A2D8568" w:rsidR="00C56AD5" w:rsidRPr="00F45CA4" w:rsidRDefault="00123164" w:rsidP="005849E6">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b/>
                <w:bCs/>
                <w:color w:val="000000" w:themeColor="text1"/>
                <w:sz w:val="21"/>
                <w:szCs w:val="21"/>
              </w:rPr>
            </w:pPr>
            <w:r w:rsidRPr="00F45CA4">
              <w:rPr>
                <w:rStyle w:val="normaltextrun"/>
                <w:rFonts w:ascii="Calibri" w:hAnsi="Calibri" w:cs="Calibri"/>
                <w:color w:val="000000" w:themeColor="text1"/>
                <w:sz w:val="21"/>
                <w:szCs w:val="21"/>
              </w:rPr>
              <w:t>Horário:</w:t>
            </w:r>
            <w:r w:rsidR="005849E6" w:rsidRPr="00F45CA4">
              <w:rPr>
                <w:rStyle w:val="normaltextrun"/>
                <w:rFonts w:ascii="Calibri" w:hAnsi="Calibri" w:cs="Calibri"/>
                <w:color w:val="000000" w:themeColor="text1"/>
                <w:sz w:val="21"/>
                <w:szCs w:val="21"/>
              </w:rPr>
              <w:t xml:space="preserve"> </w:t>
            </w:r>
            <w:r w:rsidRPr="00F45CA4">
              <w:rPr>
                <w:rStyle w:val="normaltextrun"/>
                <w:rFonts w:ascii="Calibri" w:hAnsi="Calibri" w:cs="Calibri"/>
                <w:b/>
                <w:bCs/>
                <w:color w:val="000000" w:themeColor="text1"/>
                <w:sz w:val="21"/>
                <w:szCs w:val="21"/>
              </w:rPr>
              <w:t>0</w:t>
            </w:r>
            <w:r w:rsidR="00AD3917" w:rsidRPr="00F45CA4">
              <w:rPr>
                <w:rStyle w:val="normaltextrun"/>
                <w:rFonts w:ascii="Calibri" w:hAnsi="Calibri" w:cs="Calibri"/>
                <w:b/>
                <w:bCs/>
                <w:color w:val="000000" w:themeColor="text1"/>
                <w:sz w:val="21"/>
                <w:szCs w:val="21"/>
              </w:rPr>
              <w:t>8</w:t>
            </w:r>
            <w:r w:rsidRPr="00F45CA4">
              <w:rPr>
                <w:rStyle w:val="normaltextrun"/>
                <w:rFonts w:ascii="Calibri" w:hAnsi="Calibri" w:cs="Calibri"/>
                <w:b/>
                <w:bCs/>
                <w:color w:val="000000" w:themeColor="text1"/>
                <w:sz w:val="21"/>
                <w:szCs w:val="21"/>
              </w:rPr>
              <w:t>h30min (horário de Brasília)</w:t>
            </w:r>
          </w:p>
        </w:tc>
        <w:tc>
          <w:tcPr>
            <w:tcW w:w="3969" w:type="dxa"/>
            <w:gridSpan w:val="2"/>
            <w:shd w:val="clear" w:color="auto" w:fill="CCCCCC" w:themeFill="text1" w:themeFillTint="33"/>
          </w:tcPr>
          <w:p w14:paraId="71B45646" w14:textId="504F2502" w:rsidR="00C56AD5" w:rsidRPr="00F45CA4" w:rsidRDefault="00123164" w:rsidP="005849E6">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color w:val="000000" w:themeColor="text1"/>
                <w:sz w:val="21"/>
                <w:szCs w:val="21"/>
              </w:rPr>
            </w:pPr>
            <w:r w:rsidRPr="00F45CA4">
              <w:rPr>
                <w:rStyle w:val="normaltextrun"/>
                <w:rFonts w:ascii="Calibri" w:hAnsi="Calibri" w:cs="Calibri"/>
                <w:color w:val="000000" w:themeColor="text1"/>
                <w:sz w:val="21"/>
                <w:szCs w:val="21"/>
              </w:rPr>
              <w:t>Plataforma:</w:t>
            </w:r>
            <w:r w:rsidR="005849E6" w:rsidRPr="00F45CA4">
              <w:rPr>
                <w:rStyle w:val="normaltextrun"/>
                <w:rFonts w:ascii="Calibri" w:hAnsi="Calibri" w:cs="Calibri"/>
                <w:color w:val="000000" w:themeColor="text1"/>
                <w:sz w:val="21"/>
                <w:szCs w:val="21"/>
              </w:rPr>
              <w:t xml:space="preserve"> </w:t>
            </w:r>
            <w:hyperlink r:id="rId10" w:history="1">
              <w:r w:rsidRPr="00F45CA4">
                <w:rPr>
                  <w:rStyle w:val="Hyperlink"/>
                  <w:rFonts w:ascii="Calibri" w:hAnsi="Calibri" w:cs="Calibri"/>
                  <w:sz w:val="21"/>
                  <w:szCs w:val="21"/>
                </w:rPr>
                <w:t>https://www.licitanet.com.br/</w:t>
              </w:r>
            </w:hyperlink>
          </w:p>
        </w:tc>
      </w:tr>
      <w:tr w:rsidR="00C56AD5" w:rsidRPr="00F45CA4" w14:paraId="0D3EA1D2" w14:textId="77777777" w:rsidTr="00F45CA4">
        <w:trPr>
          <w:jc w:val="center"/>
        </w:trPr>
        <w:tc>
          <w:tcPr>
            <w:cnfStyle w:val="001000000000" w:firstRow="0" w:lastRow="0" w:firstColumn="1" w:lastColumn="0" w:oddVBand="0" w:evenVBand="0" w:oddHBand="0" w:evenHBand="0" w:firstRowFirstColumn="0" w:firstRowLastColumn="0" w:lastRowFirstColumn="0" w:lastRowLastColumn="0"/>
            <w:tcW w:w="2260" w:type="dxa"/>
            <w:gridSpan w:val="2"/>
          </w:tcPr>
          <w:p w14:paraId="7A6F02B5" w14:textId="77777777" w:rsidR="00C56AD5" w:rsidRPr="00F45CA4" w:rsidRDefault="00123164" w:rsidP="00AD3917">
            <w:pPr>
              <w:pStyle w:val="paragraph"/>
              <w:tabs>
                <w:tab w:val="left" w:pos="0"/>
              </w:tabs>
              <w:spacing w:before="0" w:beforeAutospacing="0" w:after="0" w:afterAutospacing="0"/>
              <w:textAlignment w:val="baseline"/>
              <w:rPr>
                <w:rStyle w:val="normaltextrun"/>
                <w:rFonts w:ascii="Calibri" w:hAnsi="Calibri" w:cs="Calibri"/>
                <w:b w:val="0"/>
                <w:bCs w:val="0"/>
                <w:color w:val="000000" w:themeColor="text1"/>
                <w:sz w:val="21"/>
                <w:szCs w:val="21"/>
              </w:rPr>
            </w:pPr>
            <w:r w:rsidRPr="00F45CA4">
              <w:rPr>
                <w:rStyle w:val="normaltextrun"/>
                <w:rFonts w:ascii="Calibri" w:hAnsi="Calibri" w:cs="Calibri"/>
                <w:b w:val="0"/>
                <w:bCs w:val="0"/>
                <w:color w:val="000000" w:themeColor="text1"/>
                <w:sz w:val="21"/>
                <w:szCs w:val="21"/>
              </w:rPr>
              <w:t>Registro de Preços?</w:t>
            </w:r>
          </w:p>
          <w:p w14:paraId="0FC7D4DD" w14:textId="77777777" w:rsidR="00C56AD5" w:rsidRPr="00F45CA4" w:rsidRDefault="00123164" w:rsidP="00AD3917">
            <w:pPr>
              <w:pStyle w:val="paragraph"/>
              <w:tabs>
                <w:tab w:val="left" w:pos="0"/>
              </w:tabs>
              <w:spacing w:before="0" w:beforeAutospacing="0" w:after="0" w:afterAutospacing="0"/>
              <w:textAlignment w:val="baseline"/>
              <w:rPr>
                <w:rStyle w:val="normaltextrun"/>
                <w:rFonts w:ascii="Calibri" w:hAnsi="Calibri" w:cs="Calibri"/>
                <w:color w:val="000000" w:themeColor="text1"/>
                <w:sz w:val="21"/>
                <w:szCs w:val="21"/>
              </w:rPr>
            </w:pPr>
            <w:r w:rsidRPr="00F45CA4">
              <w:rPr>
                <w:rStyle w:val="normaltextrun"/>
                <w:rFonts w:ascii="Calibri" w:hAnsi="Calibri" w:cs="Calibri"/>
                <w:color w:val="000000" w:themeColor="text1"/>
                <w:sz w:val="21"/>
                <w:szCs w:val="21"/>
              </w:rPr>
              <w:t>NÃO</w:t>
            </w:r>
          </w:p>
        </w:tc>
        <w:tc>
          <w:tcPr>
            <w:tcW w:w="1709" w:type="dxa"/>
          </w:tcPr>
          <w:p w14:paraId="61C24E8A" w14:textId="0B0206A0" w:rsidR="00C56AD5" w:rsidRPr="00F45CA4" w:rsidRDefault="00123164" w:rsidP="00BF3B6D">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b/>
                <w:bCs/>
                <w:color w:val="000000" w:themeColor="text1"/>
                <w:sz w:val="21"/>
                <w:szCs w:val="21"/>
              </w:rPr>
            </w:pPr>
            <w:r w:rsidRPr="00F45CA4">
              <w:rPr>
                <w:rStyle w:val="normaltextrun"/>
                <w:rFonts w:ascii="Calibri" w:hAnsi="Calibri" w:cs="Calibri"/>
                <w:color w:val="000000" w:themeColor="text1"/>
                <w:sz w:val="21"/>
                <w:szCs w:val="21"/>
              </w:rPr>
              <w:t>Vistoria?</w:t>
            </w:r>
            <w:r w:rsidR="001D57EB">
              <w:rPr>
                <w:rStyle w:val="normaltextrun"/>
                <w:rFonts w:ascii="Calibri" w:hAnsi="Calibri" w:cs="Calibri"/>
                <w:color w:val="000000" w:themeColor="text1"/>
                <w:sz w:val="21"/>
                <w:szCs w:val="21"/>
              </w:rPr>
              <w:t xml:space="preserve"> </w:t>
            </w:r>
            <w:r w:rsidR="00C1381C" w:rsidRPr="00F45CA4">
              <w:rPr>
                <w:rStyle w:val="normaltextrun"/>
                <w:rFonts w:ascii="Calibri" w:hAnsi="Calibri" w:cs="Calibri"/>
                <w:b/>
                <w:bCs/>
                <w:color w:val="000000" w:themeColor="text1"/>
                <w:sz w:val="21"/>
                <w:szCs w:val="21"/>
              </w:rPr>
              <w:t>Facultativo</w:t>
            </w:r>
          </w:p>
        </w:tc>
        <w:tc>
          <w:tcPr>
            <w:tcW w:w="2737" w:type="dxa"/>
            <w:gridSpan w:val="2"/>
          </w:tcPr>
          <w:p w14:paraId="5CE1FC37" w14:textId="6BFB7AC3" w:rsidR="00C56AD5" w:rsidRPr="00F45CA4" w:rsidRDefault="00F45CA4" w:rsidP="00BF3B6D">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b/>
                <w:bCs/>
                <w:color w:val="000000" w:themeColor="text1"/>
                <w:sz w:val="21"/>
                <w:szCs w:val="21"/>
              </w:rPr>
            </w:pPr>
            <w:r w:rsidRPr="00F45CA4">
              <w:rPr>
                <w:rStyle w:val="normaltextrun"/>
                <w:rFonts w:ascii="Calibri" w:hAnsi="Calibri" w:cs="Calibri"/>
                <w:color w:val="000000" w:themeColor="text1"/>
                <w:sz w:val="21"/>
                <w:szCs w:val="21"/>
              </w:rPr>
              <w:t>Participação:</w:t>
            </w:r>
            <w:r w:rsidR="00BF3B6D">
              <w:rPr>
                <w:rStyle w:val="normaltextrun"/>
                <w:rFonts w:ascii="Calibri" w:hAnsi="Calibri" w:cs="Calibri"/>
                <w:color w:val="000000" w:themeColor="text1"/>
                <w:sz w:val="21"/>
                <w:szCs w:val="21"/>
              </w:rPr>
              <w:t xml:space="preserve"> </w:t>
            </w:r>
            <w:r w:rsidRPr="00F45CA4">
              <w:rPr>
                <w:rStyle w:val="eop"/>
                <w:rFonts w:ascii="Calibri" w:hAnsi="Calibri" w:cs="Calibri"/>
                <w:b/>
                <w:bCs/>
                <w:color w:val="000000"/>
                <w:sz w:val="21"/>
                <w:szCs w:val="21"/>
              </w:rPr>
              <w:t>A</w:t>
            </w:r>
            <w:r w:rsidRPr="00F45CA4">
              <w:rPr>
                <w:rStyle w:val="eop"/>
                <w:rFonts w:ascii="Calibri" w:hAnsi="Calibri" w:cs="Calibri"/>
                <w:b/>
                <w:bCs/>
                <w:sz w:val="21"/>
                <w:szCs w:val="21"/>
              </w:rPr>
              <w:t>MPLA</w:t>
            </w:r>
          </w:p>
        </w:tc>
        <w:tc>
          <w:tcPr>
            <w:tcW w:w="2650" w:type="dxa"/>
          </w:tcPr>
          <w:p w14:paraId="6495A1B8" w14:textId="77777777" w:rsidR="00C56AD5" w:rsidRPr="00F45CA4" w:rsidRDefault="00123164" w:rsidP="00AD3917">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color w:val="000000" w:themeColor="text1"/>
                <w:sz w:val="21"/>
                <w:szCs w:val="21"/>
              </w:rPr>
            </w:pPr>
            <w:r w:rsidRPr="00F45CA4">
              <w:rPr>
                <w:rStyle w:val="normaltextrun"/>
                <w:rFonts w:ascii="Calibri" w:hAnsi="Calibri" w:cs="Calibri"/>
                <w:color w:val="000000" w:themeColor="text1"/>
                <w:sz w:val="21"/>
                <w:szCs w:val="21"/>
              </w:rPr>
              <w:t>Instrumento Contratual?</w:t>
            </w:r>
          </w:p>
          <w:p w14:paraId="5B6A0495" w14:textId="77777777" w:rsidR="00C56AD5" w:rsidRPr="00F45CA4" w:rsidRDefault="00123164" w:rsidP="00AD3917">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color w:val="000000" w:themeColor="text1"/>
                <w:sz w:val="21"/>
                <w:szCs w:val="21"/>
              </w:rPr>
            </w:pPr>
            <w:r w:rsidRPr="00F45CA4">
              <w:rPr>
                <w:rStyle w:val="normaltextrun"/>
                <w:rFonts w:ascii="Calibri" w:hAnsi="Calibri" w:cs="Calibri"/>
                <w:b/>
                <w:bCs/>
                <w:color w:val="000000" w:themeColor="text1"/>
                <w:sz w:val="21"/>
                <w:szCs w:val="21"/>
              </w:rPr>
              <w:t>SIM</w:t>
            </w:r>
          </w:p>
        </w:tc>
      </w:tr>
      <w:tr w:rsidR="00C56AD5" w:rsidRPr="00F45CA4" w14:paraId="115FA36F" w14:textId="77777777" w:rsidTr="00C56AD5">
        <w:trPr>
          <w:jc w:val="center"/>
        </w:trPr>
        <w:tc>
          <w:tcPr>
            <w:cnfStyle w:val="001000000000" w:firstRow="0" w:lastRow="0" w:firstColumn="1" w:lastColumn="0" w:oddVBand="0" w:evenVBand="0" w:oddHBand="0" w:evenHBand="0" w:firstRowFirstColumn="0" w:firstRowLastColumn="0" w:lastRowFirstColumn="0" w:lastRowLastColumn="0"/>
            <w:tcW w:w="9356" w:type="dxa"/>
            <w:gridSpan w:val="6"/>
          </w:tcPr>
          <w:p w14:paraId="1FBF850A" w14:textId="1FF75249" w:rsidR="00C56AD5" w:rsidRPr="00945F15" w:rsidRDefault="00945F15" w:rsidP="00F45CA4">
            <w:pPr>
              <w:pStyle w:val="paragraph"/>
              <w:tabs>
                <w:tab w:val="left" w:pos="0"/>
              </w:tabs>
              <w:spacing w:before="0" w:beforeAutospacing="0" w:after="0" w:afterAutospacing="0"/>
              <w:jc w:val="both"/>
              <w:textAlignment w:val="baseline"/>
              <w:rPr>
                <w:rStyle w:val="normaltextrun"/>
                <w:rFonts w:ascii="Calibri" w:hAnsi="Calibri" w:cs="Calibri"/>
                <w:b w:val="0"/>
                <w:bCs w:val="0"/>
                <w:color w:val="000000" w:themeColor="text1"/>
                <w:sz w:val="21"/>
                <w:szCs w:val="21"/>
              </w:rPr>
            </w:pPr>
            <w:r w:rsidRPr="00945F15">
              <w:rPr>
                <w:rStyle w:val="normaltextrun"/>
                <w:rFonts w:ascii="Calibri" w:hAnsi="Calibri" w:cs="Calibri"/>
                <w:b w:val="0"/>
                <w:bCs w:val="0"/>
                <w:color w:val="000000" w:themeColor="text1"/>
                <w:sz w:val="21"/>
                <w:szCs w:val="21"/>
              </w:rPr>
              <w:t>OBJETO:</w:t>
            </w:r>
            <w:r w:rsidR="005849E6" w:rsidRPr="00945F15">
              <w:rPr>
                <w:rStyle w:val="normaltextrun"/>
                <w:rFonts w:ascii="Calibri" w:hAnsi="Calibri" w:cs="Calibri"/>
                <w:b w:val="0"/>
                <w:bCs w:val="0"/>
                <w:color w:val="000000" w:themeColor="text1"/>
                <w:sz w:val="21"/>
                <w:szCs w:val="21"/>
              </w:rPr>
              <w:t xml:space="preserve"> </w:t>
            </w:r>
            <w:r w:rsidR="00123164" w:rsidRPr="00945F15">
              <w:rPr>
                <w:rStyle w:val="normaltextrun"/>
                <w:rFonts w:ascii="Calibri" w:hAnsi="Calibri" w:cs="Calibri"/>
                <w:b w:val="0"/>
                <w:bCs w:val="0"/>
                <w:color w:val="000000" w:themeColor="text1"/>
                <w:sz w:val="21"/>
                <w:szCs w:val="21"/>
              </w:rPr>
              <w:t xml:space="preserve">CONCESSÃO ONEROSA DE USO DO ESPAÇO FÍSICO DE </w:t>
            </w:r>
            <w:r w:rsidR="00E55FE2" w:rsidRPr="00945F15">
              <w:rPr>
                <w:rStyle w:val="normaltextrun"/>
                <w:rFonts w:ascii="Calibri" w:hAnsi="Calibri" w:cs="Calibri"/>
                <w:b w:val="0"/>
                <w:bCs w:val="0"/>
                <w:color w:val="000000" w:themeColor="text1"/>
                <w:sz w:val="21"/>
                <w:szCs w:val="21"/>
              </w:rPr>
              <w:t>QUIOSQUE</w:t>
            </w:r>
            <w:r w:rsidR="005921BF">
              <w:rPr>
                <w:rStyle w:val="normaltextrun"/>
                <w:rFonts w:ascii="Calibri" w:hAnsi="Calibri" w:cs="Calibri"/>
                <w:b w:val="0"/>
                <w:bCs w:val="0"/>
                <w:color w:val="000000" w:themeColor="text1"/>
                <w:sz w:val="21"/>
                <w:szCs w:val="21"/>
              </w:rPr>
              <w:t>(</w:t>
            </w:r>
            <w:r w:rsidR="00E55FE2" w:rsidRPr="00945F15">
              <w:rPr>
                <w:rStyle w:val="normaltextrun"/>
                <w:rFonts w:ascii="Calibri" w:hAnsi="Calibri" w:cs="Calibri"/>
                <w:b w:val="0"/>
                <w:bCs w:val="0"/>
                <w:color w:val="000000" w:themeColor="text1"/>
                <w:sz w:val="21"/>
                <w:szCs w:val="21"/>
              </w:rPr>
              <w:t>S</w:t>
            </w:r>
            <w:r w:rsidR="005921BF">
              <w:rPr>
                <w:rStyle w:val="normaltextrun"/>
                <w:rFonts w:ascii="Calibri" w:hAnsi="Calibri" w:cs="Calibri"/>
                <w:b w:val="0"/>
                <w:bCs w:val="0"/>
                <w:color w:val="000000" w:themeColor="text1"/>
                <w:sz w:val="21"/>
                <w:szCs w:val="21"/>
              </w:rPr>
              <w:t>)</w:t>
            </w:r>
            <w:r w:rsidR="00E55FE2" w:rsidRPr="00945F15">
              <w:rPr>
                <w:rStyle w:val="normaltextrun"/>
                <w:rFonts w:ascii="Calibri" w:hAnsi="Calibri" w:cs="Calibri"/>
                <w:b w:val="0"/>
                <w:bCs w:val="0"/>
                <w:color w:val="000000" w:themeColor="text1"/>
                <w:sz w:val="21"/>
                <w:szCs w:val="21"/>
              </w:rPr>
              <w:t xml:space="preserve"> NA </w:t>
            </w:r>
            <w:bookmarkStart w:id="2" w:name="_Hlk213654502"/>
            <w:r>
              <w:rPr>
                <w:rStyle w:val="normaltextrun"/>
                <w:rFonts w:ascii="Calibri" w:hAnsi="Calibri" w:cs="Calibri"/>
                <w:b w:val="0"/>
                <w:bCs w:val="0"/>
                <w:color w:val="000000" w:themeColor="text1"/>
                <w:sz w:val="21"/>
                <w:szCs w:val="21"/>
              </w:rPr>
              <w:t xml:space="preserve">PRAÇA </w:t>
            </w:r>
            <w:r w:rsidR="00AD5DF8">
              <w:rPr>
                <w:rStyle w:val="normaltextrun"/>
                <w:rFonts w:ascii="Calibri" w:hAnsi="Calibri" w:cs="Calibri"/>
                <w:b w:val="0"/>
                <w:bCs w:val="0"/>
                <w:color w:val="000000" w:themeColor="text1"/>
                <w:sz w:val="21"/>
                <w:szCs w:val="21"/>
              </w:rPr>
              <w:t>DA BÍBLIA</w:t>
            </w:r>
            <w:bookmarkEnd w:id="2"/>
            <w:r w:rsidR="00AD5DF8">
              <w:rPr>
                <w:rStyle w:val="normaltextrun"/>
                <w:rFonts w:ascii="Calibri" w:hAnsi="Calibri" w:cs="Calibri"/>
                <w:b w:val="0"/>
                <w:bCs w:val="0"/>
                <w:color w:val="000000" w:themeColor="text1"/>
                <w:sz w:val="21"/>
                <w:szCs w:val="21"/>
              </w:rPr>
              <w:t xml:space="preserve"> D</w:t>
            </w:r>
            <w:r w:rsidR="00123164" w:rsidRPr="00945F15">
              <w:rPr>
                <w:rStyle w:val="normaltextrun"/>
                <w:rFonts w:ascii="Calibri" w:hAnsi="Calibri" w:cs="Calibri"/>
                <w:b w:val="0"/>
                <w:bCs w:val="0"/>
                <w:color w:val="000000" w:themeColor="text1"/>
                <w:sz w:val="21"/>
                <w:szCs w:val="21"/>
              </w:rPr>
              <w:t>E PROPRIEDADE DO MUNICÍPIO DE CAMPO VERDE-MT, DE USO EXCLUSIVO PARA EXPLORAÇÃO COMERCIAL</w:t>
            </w:r>
            <w:r w:rsidR="00F45CA4" w:rsidRPr="00945F15">
              <w:rPr>
                <w:rStyle w:val="normaltextrun"/>
                <w:rFonts w:ascii="Calibri" w:hAnsi="Calibri" w:cs="Calibri"/>
                <w:b w:val="0"/>
                <w:bCs w:val="0"/>
                <w:color w:val="000000" w:themeColor="text1"/>
                <w:sz w:val="21"/>
                <w:szCs w:val="21"/>
              </w:rPr>
              <w:t>.</w:t>
            </w:r>
          </w:p>
        </w:tc>
      </w:tr>
      <w:tr w:rsidR="00C56AD5" w:rsidRPr="00F45CA4" w14:paraId="61EFA4E7" w14:textId="77777777" w:rsidTr="00C56AD5">
        <w:trPr>
          <w:jc w:val="center"/>
        </w:trPr>
        <w:tc>
          <w:tcPr>
            <w:cnfStyle w:val="001000000000" w:firstRow="0" w:lastRow="0" w:firstColumn="1" w:lastColumn="0" w:oddVBand="0" w:evenVBand="0" w:oddHBand="0" w:evenHBand="0" w:firstRowFirstColumn="0" w:firstRowLastColumn="0" w:lastRowFirstColumn="0" w:lastRowLastColumn="0"/>
            <w:tcW w:w="9356" w:type="dxa"/>
            <w:gridSpan w:val="6"/>
            <w:shd w:val="clear" w:color="auto" w:fill="CCCCCC" w:themeFill="text1" w:themeFillTint="33"/>
          </w:tcPr>
          <w:p w14:paraId="2A38D928" w14:textId="0DB4E03B" w:rsidR="00C56AD5" w:rsidRPr="00945F15" w:rsidRDefault="00123164" w:rsidP="00541077">
            <w:pPr>
              <w:pStyle w:val="paragraph"/>
              <w:tabs>
                <w:tab w:val="left" w:pos="0"/>
              </w:tabs>
              <w:spacing w:before="0" w:beforeAutospacing="0" w:after="0" w:afterAutospacing="0"/>
              <w:jc w:val="both"/>
              <w:textAlignment w:val="baseline"/>
              <w:rPr>
                <w:rStyle w:val="normaltextrun"/>
                <w:rFonts w:ascii="Calibri" w:hAnsi="Calibri" w:cs="Calibri"/>
                <w:b w:val="0"/>
                <w:bCs w:val="0"/>
                <w:color w:val="000000" w:themeColor="text1"/>
                <w:sz w:val="20"/>
                <w:szCs w:val="20"/>
              </w:rPr>
            </w:pPr>
            <w:r w:rsidRPr="00945F15">
              <w:rPr>
                <w:rStyle w:val="normaltextrun"/>
                <w:rFonts w:ascii="Calibri" w:hAnsi="Calibri" w:cs="Calibri"/>
                <w:b w:val="0"/>
                <w:bCs w:val="0"/>
                <w:color w:val="000000" w:themeColor="text1"/>
                <w:sz w:val="20"/>
                <w:szCs w:val="20"/>
              </w:rPr>
              <w:t>Valor Estimado:</w:t>
            </w:r>
            <w:r w:rsidR="00541077" w:rsidRPr="00945F15">
              <w:rPr>
                <w:rStyle w:val="normaltextrun"/>
                <w:rFonts w:ascii="Calibri" w:hAnsi="Calibri" w:cs="Calibri"/>
                <w:b w:val="0"/>
                <w:bCs w:val="0"/>
                <w:color w:val="000000" w:themeColor="text1"/>
                <w:sz w:val="20"/>
                <w:szCs w:val="20"/>
              </w:rPr>
              <w:t xml:space="preserve"> R$ </w:t>
            </w:r>
            <w:r w:rsidR="00E90D0C">
              <w:rPr>
                <w:rStyle w:val="normaltextrun"/>
                <w:rFonts w:ascii="Calibri" w:hAnsi="Calibri" w:cs="Calibri"/>
                <w:b w:val="0"/>
                <w:bCs w:val="0"/>
                <w:color w:val="000000" w:themeColor="text1"/>
                <w:sz w:val="20"/>
                <w:szCs w:val="20"/>
              </w:rPr>
              <w:t>13.200,00 (Treze mil e duzentos Reais)</w:t>
            </w:r>
          </w:p>
        </w:tc>
      </w:tr>
      <w:tr w:rsidR="00C56AD5" w:rsidRPr="00F45CA4" w14:paraId="6B4A5511" w14:textId="77777777" w:rsidTr="00C56AD5">
        <w:trPr>
          <w:jc w:val="center"/>
        </w:trPr>
        <w:tc>
          <w:tcPr>
            <w:cnfStyle w:val="001000000000" w:firstRow="0" w:lastRow="0" w:firstColumn="1" w:lastColumn="0" w:oddVBand="0" w:evenVBand="0" w:oddHBand="0" w:evenHBand="0" w:firstRowFirstColumn="0" w:firstRowLastColumn="0" w:lastRowFirstColumn="0" w:lastRowLastColumn="0"/>
            <w:tcW w:w="3969" w:type="dxa"/>
            <w:gridSpan w:val="3"/>
          </w:tcPr>
          <w:p w14:paraId="35CF11D2" w14:textId="0D1FDF63" w:rsidR="00C56AD5" w:rsidRPr="00F45CA4" w:rsidRDefault="00123164" w:rsidP="00F45CA4">
            <w:pPr>
              <w:pStyle w:val="paragraph"/>
              <w:tabs>
                <w:tab w:val="left" w:pos="0"/>
              </w:tabs>
              <w:spacing w:before="0" w:beforeAutospacing="0" w:after="0" w:afterAutospacing="0"/>
              <w:jc w:val="both"/>
              <w:textAlignment w:val="baseline"/>
              <w:rPr>
                <w:rStyle w:val="normaltextrun"/>
                <w:rFonts w:ascii="Calibri" w:hAnsi="Calibri" w:cs="Calibri"/>
                <w:color w:val="000000" w:themeColor="text1"/>
                <w:sz w:val="21"/>
                <w:szCs w:val="21"/>
              </w:rPr>
            </w:pPr>
            <w:r w:rsidRPr="00F45CA4">
              <w:rPr>
                <w:rStyle w:val="normaltextrun"/>
                <w:rFonts w:ascii="Calibri" w:hAnsi="Calibri" w:cs="Calibri"/>
                <w:b w:val="0"/>
                <w:bCs w:val="0"/>
                <w:color w:val="000000" w:themeColor="text1"/>
                <w:sz w:val="21"/>
                <w:szCs w:val="21"/>
              </w:rPr>
              <w:t>Agente de Contratação:</w:t>
            </w:r>
            <w:r w:rsidR="00F45CA4" w:rsidRPr="00F45CA4">
              <w:rPr>
                <w:rStyle w:val="normaltextrun"/>
                <w:rFonts w:ascii="Calibri" w:hAnsi="Calibri" w:cs="Calibri"/>
                <w:b w:val="0"/>
                <w:bCs w:val="0"/>
                <w:color w:val="000000" w:themeColor="text1"/>
                <w:sz w:val="21"/>
                <w:szCs w:val="21"/>
              </w:rPr>
              <w:t xml:space="preserve"> </w:t>
            </w:r>
            <w:r w:rsidR="00413EA7" w:rsidRPr="00F45CA4">
              <w:rPr>
                <w:rStyle w:val="normaltextrun"/>
                <w:rFonts w:ascii="Calibri" w:hAnsi="Calibri" w:cs="Calibri"/>
                <w:color w:val="000000" w:themeColor="text1"/>
                <w:sz w:val="21"/>
                <w:szCs w:val="21"/>
              </w:rPr>
              <w:t>Adriano C</w:t>
            </w:r>
            <w:r w:rsidR="00F45CA4" w:rsidRPr="00F45CA4">
              <w:rPr>
                <w:rStyle w:val="normaltextrun"/>
                <w:rFonts w:ascii="Calibri" w:hAnsi="Calibri" w:cs="Calibri"/>
                <w:color w:val="000000" w:themeColor="text1"/>
                <w:sz w:val="21"/>
                <w:szCs w:val="21"/>
              </w:rPr>
              <w:t>.</w:t>
            </w:r>
            <w:r w:rsidR="00413EA7" w:rsidRPr="00F45CA4">
              <w:rPr>
                <w:rStyle w:val="normaltextrun"/>
                <w:rFonts w:ascii="Calibri" w:hAnsi="Calibri" w:cs="Calibri"/>
                <w:color w:val="000000" w:themeColor="text1"/>
                <w:sz w:val="21"/>
                <w:szCs w:val="21"/>
              </w:rPr>
              <w:t xml:space="preserve"> de Paula</w:t>
            </w:r>
          </w:p>
        </w:tc>
        <w:tc>
          <w:tcPr>
            <w:tcW w:w="5387" w:type="dxa"/>
            <w:gridSpan w:val="3"/>
          </w:tcPr>
          <w:p w14:paraId="0BFFB188" w14:textId="488B5D4A" w:rsidR="00C56AD5" w:rsidRPr="00F45CA4" w:rsidRDefault="00123164" w:rsidP="00F45CA4">
            <w:pPr>
              <w:pStyle w:val="paragraph"/>
              <w:tabs>
                <w:tab w:val="left" w:pos="0"/>
              </w:tabs>
              <w:spacing w:before="0" w:beforeAutospacing="0" w:after="0" w:afterAutospacing="0"/>
              <w:jc w:val="both"/>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color w:val="000000" w:themeColor="text1"/>
                <w:sz w:val="21"/>
                <w:szCs w:val="21"/>
              </w:rPr>
            </w:pPr>
            <w:r w:rsidRPr="00F45CA4">
              <w:rPr>
                <w:rStyle w:val="normaltextrun"/>
                <w:rFonts w:ascii="Calibri" w:hAnsi="Calibri" w:cs="Calibri"/>
                <w:color w:val="000000" w:themeColor="text1"/>
                <w:sz w:val="21"/>
                <w:szCs w:val="21"/>
              </w:rPr>
              <w:t>Ato de Designação:</w:t>
            </w:r>
            <w:r w:rsidR="00F45CA4" w:rsidRPr="00F45CA4">
              <w:rPr>
                <w:rStyle w:val="normaltextrun"/>
                <w:rFonts w:ascii="Calibri" w:hAnsi="Calibri" w:cs="Calibri"/>
                <w:color w:val="000000" w:themeColor="text1"/>
                <w:sz w:val="21"/>
                <w:szCs w:val="21"/>
              </w:rPr>
              <w:t xml:space="preserve"> </w:t>
            </w:r>
            <w:r w:rsidR="00413EA7" w:rsidRPr="00F45CA4">
              <w:rPr>
                <w:rStyle w:val="normaltextrun"/>
                <w:rFonts w:ascii="Calibri" w:hAnsi="Calibri" w:cs="Calibri"/>
                <w:b/>
                <w:bCs/>
                <w:color w:val="000000" w:themeColor="text1"/>
                <w:sz w:val="21"/>
                <w:szCs w:val="21"/>
              </w:rPr>
              <w:t xml:space="preserve">Portaria n° </w:t>
            </w:r>
            <w:r w:rsidR="00195488">
              <w:rPr>
                <w:rStyle w:val="normaltextrun"/>
                <w:rFonts w:ascii="Calibri" w:hAnsi="Calibri" w:cs="Calibri"/>
                <w:b/>
                <w:bCs/>
                <w:color w:val="000000" w:themeColor="text1"/>
                <w:sz w:val="21"/>
                <w:szCs w:val="21"/>
              </w:rPr>
              <w:t>451/2026</w:t>
            </w:r>
          </w:p>
        </w:tc>
      </w:tr>
      <w:tr w:rsidR="00BF3B6D" w:rsidRPr="00F45CA4" w14:paraId="61B42A6E" w14:textId="77777777" w:rsidTr="00C56979">
        <w:trPr>
          <w:jc w:val="center"/>
        </w:trPr>
        <w:tc>
          <w:tcPr>
            <w:cnfStyle w:val="001000000000" w:firstRow="0" w:lastRow="0" w:firstColumn="1" w:lastColumn="0" w:oddVBand="0" w:evenVBand="0" w:oddHBand="0" w:evenHBand="0" w:firstRowFirstColumn="0" w:firstRowLastColumn="0" w:lastRowFirstColumn="0" w:lastRowLastColumn="0"/>
            <w:tcW w:w="9356" w:type="dxa"/>
            <w:gridSpan w:val="6"/>
            <w:shd w:val="clear" w:color="auto" w:fill="CCCCCC" w:themeFill="text1" w:themeFillTint="33"/>
          </w:tcPr>
          <w:p w14:paraId="0386B401" w14:textId="7F6A400F" w:rsidR="00BF3B6D" w:rsidRPr="00F45CA4" w:rsidRDefault="00BF3B6D" w:rsidP="00BF3B6D">
            <w:pPr>
              <w:pStyle w:val="paragraph"/>
              <w:tabs>
                <w:tab w:val="left" w:pos="0"/>
              </w:tabs>
              <w:spacing w:before="0" w:beforeAutospacing="0" w:after="0" w:afterAutospacing="0"/>
              <w:jc w:val="both"/>
              <w:textAlignment w:val="baseline"/>
              <w:rPr>
                <w:rStyle w:val="normaltextrun"/>
                <w:rFonts w:ascii="Calibri" w:hAnsi="Calibri" w:cs="Calibri"/>
                <w:color w:val="000000" w:themeColor="text1"/>
                <w:sz w:val="21"/>
                <w:szCs w:val="21"/>
              </w:rPr>
            </w:pPr>
            <w:r w:rsidRPr="00F45CA4">
              <w:rPr>
                <w:rStyle w:val="normaltextrun"/>
                <w:rFonts w:ascii="Calibri" w:hAnsi="Calibri" w:cs="Calibri"/>
                <w:b w:val="0"/>
                <w:bCs w:val="0"/>
                <w:color w:val="000000" w:themeColor="text1"/>
                <w:sz w:val="21"/>
                <w:szCs w:val="21"/>
              </w:rPr>
              <w:t>Lei de Regência:</w:t>
            </w:r>
            <w:r w:rsidRPr="00BF3B6D">
              <w:rPr>
                <w:rStyle w:val="normaltextrun"/>
                <w:rFonts w:ascii="Calibri" w:hAnsi="Calibri" w:cs="Calibri"/>
                <w:b w:val="0"/>
                <w:bCs w:val="0"/>
                <w:color w:val="000000" w:themeColor="text1"/>
                <w:sz w:val="21"/>
                <w:szCs w:val="21"/>
              </w:rPr>
              <w:t xml:space="preserve"> Lei Federal nº 14.133, de 2021 Lei Complementar:</w:t>
            </w:r>
            <w:r>
              <w:rPr>
                <w:rStyle w:val="normaltextrun"/>
                <w:rFonts w:ascii="Calibri" w:hAnsi="Calibri" w:cs="Calibri"/>
                <w:b w:val="0"/>
                <w:bCs w:val="0"/>
                <w:color w:val="000000" w:themeColor="text1"/>
                <w:sz w:val="21"/>
                <w:szCs w:val="21"/>
              </w:rPr>
              <w:t xml:space="preserve"> </w:t>
            </w:r>
            <w:hyperlink r:id="rId11" w:history="1">
              <w:r w:rsidRPr="00BF3B6D">
                <w:rPr>
                  <w:rStyle w:val="Hyperlink"/>
                  <w:rFonts w:ascii="Calibri" w:hAnsi="Calibri" w:cs="Calibri"/>
                  <w:b w:val="0"/>
                  <w:bCs w:val="0"/>
                  <w:sz w:val="21"/>
                  <w:szCs w:val="21"/>
                </w:rPr>
                <w:t>Decreto Federal nº 11.461 de 31 de março de 2023</w:t>
              </w:r>
            </w:hyperlink>
            <w:r w:rsidRPr="00BF3B6D">
              <w:rPr>
                <w:rStyle w:val="normaltextrun"/>
                <w:rFonts w:ascii="Calibri" w:hAnsi="Calibri" w:cs="Calibri"/>
                <w:b w:val="0"/>
                <w:bCs w:val="0"/>
                <w:color w:val="000000" w:themeColor="text1"/>
                <w:sz w:val="21"/>
                <w:szCs w:val="21"/>
              </w:rPr>
              <w:t xml:space="preserve">; </w:t>
            </w:r>
            <w:hyperlink r:id="rId12" w:history="1">
              <w:r w:rsidRPr="00BF3B6D">
                <w:rPr>
                  <w:rStyle w:val="Hyperlink"/>
                  <w:rFonts w:ascii="Calibri" w:hAnsi="Calibri" w:cs="Calibri"/>
                  <w:b w:val="0"/>
                  <w:bCs w:val="0"/>
                  <w:sz w:val="21"/>
                  <w:szCs w:val="21"/>
                </w:rPr>
                <w:t>Decreto Municipal Nº002/</w:t>
              </w:r>
            </w:hyperlink>
          </w:p>
        </w:tc>
      </w:tr>
      <w:tr w:rsidR="006B2023" w:rsidRPr="00F45CA4" w14:paraId="7C539BE1" w14:textId="77777777" w:rsidTr="0001246C">
        <w:tblPrEx>
          <w:jc w:val="left"/>
        </w:tblPrEx>
        <w:tc>
          <w:tcPr>
            <w:cnfStyle w:val="001000000000" w:firstRow="0" w:lastRow="0" w:firstColumn="1" w:lastColumn="0" w:oddVBand="0" w:evenVBand="0" w:oddHBand="0" w:evenHBand="0" w:firstRowFirstColumn="0" w:firstRowLastColumn="0" w:lastRowFirstColumn="0" w:lastRowLastColumn="0"/>
            <w:tcW w:w="1413" w:type="dxa"/>
          </w:tcPr>
          <w:p w14:paraId="3E5EB1E8" w14:textId="77777777" w:rsidR="006B2023" w:rsidRPr="00F45CA4" w:rsidRDefault="006B2023" w:rsidP="0001246C">
            <w:pPr>
              <w:pStyle w:val="paragraph"/>
              <w:tabs>
                <w:tab w:val="left" w:pos="0"/>
              </w:tabs>
              <w:spacing w:before="0" w:beforeAutospacing="0" w:after="0" w:afterAutospacing="0"/>
              <w:textAlignment w:val="baseline"/>
              <w:rPr>
                <w:rStyle w:val="normaltextrun"/>
                <w:rFonts w:ascii="Calibri" w:hAnsi="Calibri" w:cs="Calibri"/>
                <w:color w:val="000000" w:themeColor="text1"/>
                <w:sz w:val="21"/>
                <w:szCs w:val="21"/>
              </w:rPr>
            </w:pPr>
            <w:r w:rsidRPr="00F45CA4">
              <w:rPr>
                <w:rStyle w:val="normaltextrun"/>
                <w:rFonts w:ascii="Calibri" w:hAnsi="Calibri" w:cs="Calibri"/>
                <w:color w:val="000000" w:themeColor="text1"/>
                <w:sz w:val="21"/>
                <w:szCs w:val="21"/>
              </w:rPr>
              <w:t>Download de edital e anexos:</w:t>
            </w:r>
          </w:p>
        </w:tc>
        <w:tc>
          <w:tcPr>
            <w:tcW w:w="7943" w:type="dxa"/>
            <w:gridSpan w:val="5"/>
          </w:tcPr>
          <w:p w14:paraId="51DBE7AC" w14:textId="77777777" w:rsidR="006B2023" w:rsidRPr="00F45CA4" w:rsidRDefault="006B2023" w:rsidP="0001246C">
            <w:pPr>
              <w:pStyle w:val="paragraph"/>
              <w:tabs>
                <w:tab w:val="left" w:pos="0"/>
              </w:tabs>
              <w:spacing w:before="0" w:beforeAutospacing="0" w:after="0" w:afterAutospacing="0"/>
              <w:jc w:val="both"/>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b/>
                <w:bCs/>
                <w:color w:val="000000" w:themeColor="text1"/>
                <w:sz w:val="21"/>
                <w:szCs w:val="21"/>
              </w:rPr>
            </w:pPr>
            <w:r w:rsidRPr="00F45CA4">
              <w:rPr>
                <w:rStyle w:val="normaltextrun"/>
                <w:rFonts w:ascii="Calibri" w:hAnsi="Calibri" w:cs="Calibri"/>
                <w:color w:val="000000" w:themeColor="text1"/>
                <w:sz w:val="21"/>
                <w:szCs w:val="21"/>
              </w:rPr>
              <w:t xml:space="preserve">O Edital completo, anexos e complementos poderão ser retirados no site da Prefeitura Municipal de Campo </w:t>
            </w:r>
            <w:proofErr w:type="spellStart"/>
            <w:r w:rsidRPr="00F45CA4">
              <w:rPr>
                <w:rStyle w:val="normaltextrun"/>
                <w:rFonts w:ascii="Calibri" w:hAnsi="Calibri" w:cs="Calibri"/>
                <w:color w:val="000000" w:themeColor="text1"/>
                <w:sz w:val="21"/>
                <w:szCs w:val="21"/>
              </w:rPr>
              <w:t>Verde-MT</w:t>
            </w:r>
            <w:proofErr w:type="spellEnd"/>
            <w:r w:rsidRPr="00F45CA4">
              <w:rPr>
                <w:rStyle w:val="normaltextrun"/>
                <w:rFonts w:ascii="Calibri" w:hAnsi="Calibri" w:cs="Calibri"/>
                <w:color w:val="000000" w:themeColor="text1"/>
                <w:sz w:val="21"/>
                <w:szCs w:val="21"/>
              </w:rPr>
              <w:t xml:space="preserve"> </w:t>
            </w:r>
            <w:r w:rsidRPr="00F45CA4">
              <w:rPr>
                <w:rFonts w:ascii="Calibri" w:hAnsi="Calibri" w:cs="Calibri"/>
                <w:sz w:val="21"/>
                <w:szCs w:val="21"/>
              </w:rPr>
              <w:t xml:space="preserve">disponível no endereço eletrônico: </w:t>
            </w:r>
            <w:hyperlink r:id="rId13" w:history="1">
              <w:r w:rsidRPr="00F45CA4">
                <w:rPr>
                  <w:rStyle w:val="Hyperlink"/>
                  <w:rFonts w:ascii="Calibri" w:hAnsi="Calibri" w:cs="Calibri"/>
                  <w:color w:val="auto"/>
                  <w:sz w:val="21"/>
                  <w:szCs w:val="21"/>
                </w:rPr>
                <w:t>https://www.campoverde.mt.gov.br/</w:t>
              </w:r>
            </w:hyperlink>
            <w:r w:rsidRPr="00F45CA4">
              <w:rPr>
                <w:rFonts w:ascii="Calibri" w:hAnsi="Calibri" w:cs="Calibri"/>
                <w:sz w:val="21"/>
                <w:szCs w:val="21"/>
              </w:rPr>
              <w:t xml:space="preserve"> </w:t>
            </w:r>
            <w:r w:rsidRPr="00F45CA4">
              <w:rPr>
                <w:rStyle w:val="normaltextrun"/>
                <w:rFonts w:ascii="Calibri" w:hAnsi="Calibri" w:cs="Calibri"/>
                <w:color w:val="000000" w:themeColor="text1"/>
                <w:sz w:val="21"/>
                <w:szCs w:val="21"/>
              </w:rPr>
              <w:t xml:space="preserve"> no po</w:t>
            </w:r>
            <w:r w:rsidRPr="00F45CA4">
              <w:rPr>
                <w:rFonts w:ascii="Calibri" w:hAnsi="Calibri" w:cs="Calibri"/>
                <w:sz w:val="21"/>
                <w:szCs w:val="21"/>
              </w:rPr>
              <w:t xml:space="preserve">rtal Licitanet, disponível no endereço eletrônico: </w:t>
            </w:r>
            <w:hyperlink r:id="rId14" w:history="1">
              <w:r w:rsidRPr="00F45CA4">
                <w:rPr>
                  <w:rStyle w:val="Hyperlink"/>
                  <w:rFonts w:ascii="Calibri" w:hAnsi="Calibri" w:cs="Calibri"/>
                  <w:color w:val="auto"/>
                  <w:sz w:val="21"/>
                  <w:szCs w:val="21"/>
                </w:rPr>
                <w:t>https://www.licitanet.com.br/</w:t>
              </w:r>
            </w:hyperlink>
            <w:r w:rsidRPr="00F45CA4">
              <w:rPr>
                <w:rFonts w:ascii="Calibri" w:hAnsi="Calibri" w:cs="Calibri"/>
                <w:sz w:val="21"/>
                <w:szCs w:val="21"/>
              </w:rPr>
              <w:t xml:space="preserve"> e no Portal Nacional de Contratações Públicas - PNCP, disponível no endereço eletrônico: </w:t>
            </w:r>
            <w:hyperlink r:id="rId15" w:history="1">
              <w:r w:rsidRPr="00F45CA4">
                <w:rPr>
                  <w:rStyle w:val="Hyperlink"/>
                  <w:rFonts w:ascii="Calibri" w:hAnsi="Calibri" w:cs="Calibri"/>
                  <w:color w:val="auto"/>
                  <w:sz w:val="21"/>
                  <w:szCs w:val="21"/>
                </w:rPr>
                <w:t>https://pncp.gov.br/</w:t>
              </w:r>
            </w:hyperlink>
          </w:p>
        </w:tc>
      </w:tr>
      <w:tr w:rsidR="006B2023" w:rsidRPr="00F45CA4" w14:paraId="1AF4E8E8" w14:textId="77777777" w:rsidTr="0001246C">
        <w:tblPrEx>
          <w:jc w:val="left"/>
        </w:tblPrEx>
        <w:tc>
          <w:tcPr>
            <w:cnfStyle w:val="001000000000" w:firstRow="0" w:lastRow="0" w:firstColumn="1" w:lastColumn="0" w:oddVBand="0" w:evenVBand="0" w:oddHBand="0" w:evenHBand="0" w:firstRowFirstColumn="0" w:firstRowLastColumn="0" w:lastRowFirstColumn="0" w:lastRowLastColumn="0"/>
            <w:tcW w:w="1413" w:type="dxa"/>
            <w:shd w:val="clear" w:color="auto" w:fill="BFBFBF" w:themeFill="background1" w:themeFillShade="BF"/>
          </w:tcPr>
          <w:p w14:paraId="2E90043F" w14:textId="77777777" w:rsidR="006B2023" w:rsidRPr="00F45CA4" w:rsidRDefault="006B2023" w:rsidP="0001246C">
            <w:pPr>
              <w:pStyle w:val="paragraph"/>
              <w:tabs>
                <w:tab w:val="left" w:pos="0"/>
              </w:tabs>
              <w:spacing w:before="0" w:beforeAutospacing="0" w:after="0" w:afterAutospacing="0"/>
              <w:jc w:val="both"/>
              <w:textAlignment w:val="baseline"/>
              <w:rPr>
                <w:rStyle w:val="normaltextrun"/>
                <w:rFonts w:ascii="Calibri" w:hAnsi="Calibri" w:cs="Calibri"/>
                <w:color w:val="000000" w:themeColor="text1"/>
                <w:sz w:val="21"/>
                <w:szCs w:val="21"/>
              </w:rPr>
            </w:pPr>
            <w:r w:rsidRPr="00F45CA4">
              <w:rPr>
                <w:rStyle w:val="normaltextrun"/>
                <w:rFonts w:ascii="Calibri" w:hAnsi="Calibri" w:cs="Calibri"/>
                <w:color w:val="000000" w:themeColor="text1"/>
                <w:sz w:val="21"/>
                <w:szCs w:val="21"/>
              </w:rPr>
              <w:t>Informações:</w:t>
            </w:r>
          </w:p>
        </w:tc>
        <w:tc>
          <w:tcPr>
            <w:tcW w:w="7943" w:type="dxa"/>
            <w:gridSpan w:val="5"/>
            <w:shd w:val="clear" w:color="auto" w:fill="BFBFBF" w:themeFill="background1" w:themeFillShade="BF"/>
          </w:tcPr>
          <w:p w14:paraId="65FFA1F4" w14:textId="09C93D87" w:rsidR="006B2023" w:rsidRPr="00F45CA4" w:rsidRDefault="006B2023" w:rsidP="0001246C">
            <w:pPr>
              <w:pStyle w:val="paragraph"/>
              <w:tabs>
                <w:tab w:val="left" w:pos="0"/>
              </w:tabs>
              <w:spacing w:before="0" w:beforeAutospacing="0" w:after="0" w:afterAutospacing="0"/>
              <w:jc w:val="both"/>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color w:val="000000" w:themeColor="text1"/>
                <w:sz w:val="21"/>
                <w:szCs w:val="21"/>
              </w:rPr>
            </w:pPr>
            <w:r w:rsidRPr="00F45CA4">
              <w:rPr>
                <w:rStyle w:val="normaltextrun"/>
                <w:rFonts w:ascii="Calibri" w:hAnsi="Calibri" w:cs="Calibri"/>
                <w:color w:val="000000" w:themeColor="text1"/>
                <w:sz w:val="21"/>
                <w:szCs w:val="21"/>
              </w:rPr>
              <w:t xml:space="preserve">Agente de Contratação – Setor de Compras - Telefone: (66) </w:t>
            </w:r>
            <w:r w:rsidR="008530C7">
              <w:rPr>
                <w:rStyle w:val="normaltextrun"/>
                <w:rFonts w:ascii="Calibri" w:hAnsi="Calibri" w:cs="Calibri"/>
                <w:color w:val="000000" w:themeColor="text1"/>
                <w:sz w:val="21"/>
                <w:szCs w:val="21"/>
              </w:rPr>
              <w:t>3419-1244</w:t>
            </w:r>
            <w:r w:rsidRPr="00F45CA4">
              <w:rPr>
                <w:rStyle w:val="normaltextrun"/>
                <w:rFonts w:ascii="Calibri" w:hAnsi="Calibri" w:cs="Calibri"/>
                <w:color w:val="000000" w:themeColor="text1"/>
                <w:sz w:val="21"/>
                <w:szCs w:val="21"/>
              </w:rPr>
              <w:t xml:space="preserve">. Atendimento: 07hs às 11hs e das 13hs às 17hs. E-mail: </w:t>
            </w:r>
            <w:hyperlink r:id="rId16" w:history="1">
              <w:r w:rsidRPr="00F45CA4">
                <w:rPr>
                  <w:rStyle w:val="normaltextrun"/>
                  <w:rFonts w:ascii="Calibri" w:hAnsi="Calibri" w:cs="Calibri"/>
                  <w:color w:val="000000" w:themeColor="text1"/>
                  <w:sz w:val="21"/>
                  <w:szCs w:val="21"/>
                </w:rPr>
                <w:t>licitacao@campoverde.mt.gov.br</w:t>
              </w:r>
            </w:hyperlink>
            <w:r w:rsidRPr="00F45CA4">
              <w:rPr>
                <w:rStyle w:val="normaltextrun"/>
                <w:rFonts w:ascii="Calibri" w:hAnsi="Calibri" w:cs="Calibri"/>
                <w:color w:val="000000" w:themeColor="text1"/>
                <w:sz w:val="21"/>
                <w:szCs w:val="21"/>
              </w:rPr>
              <w:t xml:space="preserve"> </w:t>
            </w:r>
          </w:p>
        </w:tc>
      </w:tr>
    </w:tbl>
    <w:p w14:paraId="061DC016" w14:textId="11C5D5A7" w:rsidR="006B2023" w:rsidRDefault="005B2005" w:rsidP="00195330">
      <w:pPr>
        <w:pStyle w:val="paragraph"/>
        <w:tabs>
          <w:tab w:val="left" w:pos="0"/>
        </w:tabs>
        <w:spacing w:before="120" w:beforeAutospacing="0" w:after="120" w:afterAutospacing="0"/>
        <w:jc w:val="right"/>
        <w:textAlignment w:val="baseline"/>
        <w:rPr>
          <w:rStyle w:val="normaltextrun"/>
          <w:rFonts w:ascii="Calibri" w:hAnsi="Calibri" w:cs="Calibri"/>
          <w:color w:val="000000" w:themeColor="text1"/>
          <w:sz w:val="21"/>
          <w:szCs w:val="21"/>
        </w:rPr>
      </w:pPr>
      <w:r>
        <w:rPr>
          <w:rStyle w:val="normaltextrun"/>
          <w:rFonts w:ascii="Calibri" w:hAnsi="Calibri" w:cs="Calibri"/>
          <w:color w:val="000000" w:themeColor="text1"/>
          <w:sz w:val="21"/>
          <w:szCs w:val="21"/>
        </w:rPr>
        <w:t xml:space="preserve">Campo Verde – MT </w:t>
      </w:r>
      <w:r w:rsidR="00195488">
        <w:rPr>
          <w:rStyle w:val="normaltextrun"/>
          <w:rFonts w:ascii="Calibri" w:hAnsi="Calibri" w:cs="Calibri"/>
          <w:color w:val="000000" w:themeColor="text1"/>
          <w:sz w:val="21"/>
          <w:szCs w:val="21"/>
        </w:rPr>
        <w:t>28</w:t>
      </w:r>
      <w:r>
        <w:rPr>
          <w:rStyle w:val="normaltextrun"/>
          <w:rFonts w:ascii="Calibri" w:hAnsi="Calibri" w:cs="Calibri"/>
          <w:color w:val="000000" w:themeColor="text1"/>
          <w:sz w:val="21"/>
          <w:szCs w:val="21"/>
        </w:rPr>
        <w:t xml:space="preserve"> de </w:t>
      </w:r>
      <w:r w:rsidR="00195330">
        <w:rPr>
          <w:rStyle w:val="normaltextrun"/>
          <w:rFonts w:ascii="Calibri" w:hAnsi="Calibri" w:cs="Calibri"/>
          <w:color w:val="000000" w:themeColor="text1"/>
          <w:sz w:val="21"/>
          <w:szCs w:val="21"/>
        </w:rPr>
        <w:t>maio</w:t>
      </w:r>
      <w:r>
        <w:rPr>
          <w:rStyle w:val="normaltextrun"/>
          <w:rFonts w:ascii="Calibri" w:hAnsi="Calibri" w:cs="Calibri"/>
          <w:color w:val="000000" w:themeColor="text1"/>
          <w:sz w:val="21"/>
          <w:szCs w:val="21"/>
        </w:rPr>
        <w:t xml:space="preserve"> de 202</w:t>
      </w:r>
      <w:r w:rsidR="00195330">
        <w:rPr>
          <w:rStyle w:val="normaltextrun"/>
          <w:rFonts w:ascii="Calibri" w:hAnsi="Calibri" w:cs="Calibri"/>
          <w:color w:val="000000" w:themeColor="text1"/>
          <w:sz w:val="21"/>
          <w:szCs w:val="21"/>
        </w:rPr>
        <w:t>6</w:t>
      </w:r>
      <w:r>
        <w:rPr>
          <w:rStyle w:val="normaltextrun"/>
          <w:rFonts w:ascii="Calibri" w:hAnsi="Calibri" w:cs="Calibri"/>
          <w:color w:val="000000" w:themeColor="text1"/>
          <w:sz w:val="21"/>
          <w:szCs w:val="21"/>
        </w:rPr>
        <w:t>.</w:t>
      </w:r>
    </w:p>
    <w:p w14:paraId="7D0E07A1" w14:textId="3AACD59B" w:rsidR="005B2005" w:rsidRPr="00F45CA4" w:rsidRDefault="005B2005" w:rsidP="00AD3917">
      <w:pPr>
        <w:pStyle w:val="paragraph"/>
        <w:tabs>
          <w:tab w:val="left" w:pos="0"/>
        </w:tabs>
        <w:spacing w:before="120" w:beforeAutospacing="0" w:after="120" w:afterAutospacing="0"/>
        <w:jc w:val="both"/>
        <w:textAlignment w:val="baseline"/>
        <w:rPr>
          <w:rStyle w:val="normaltextrun"/>
          <w:rFonts w:ascii="Calibri" w:hAnsi="Calibri" w:cs="Calibri"/>
          <w:color w:val="000000" w:themeColor="text1"/>
          <w:sz w:val="21"/>
          <w:szCs w:val="21"/>
        </w:rPr>
      </w:pPr>
      <w:r>
        <w:rPr>
          <w:rStyle w:val="normaltextrun"/>
          <w:rFonts w:ascii="Calibri" w:hAnsi="Calibri" w:cs="Calibri"/>
          <w:color w:val="000000" w:themeColor="text1"/>
          <w:sz w:val="21"/>
          <w:szCs w:val="21"/>
        </w:rPr>
        <w:t xml:space="preserve">Adriano C. de Paula Agente de Contratação – Portaria nº </w:t>
      </w:r>
      <w:r w:rsidR="00195488">
        <w:rPr>
          <w:rStyle w:val="normaltextrun"/>
          <w:rFonts w:ascii="Calibri" w:hAnsi="Calibri" w:cs="Calibri"/>
          <w:color w:val="000000" w:themeColor="text1"/>
          <w:sz w:val="21"/>
          <w:szCs w:val="21"/>
        </w:rPr>
        <w:t>451/2026</w:t>
      </w:r>
    </w:p>
    <w:bookmarkEnd w:id="1"/>
    <w:bookmarkEnd w:id="0"/>
    <w:p w14:paraId="57CCB446" w14:textId="57ED70AE" w:rsidR="00C56AD5" w:rsidRPr="00F45CA4" w:rsidRDefault="00123164" w:rsidP="00AD3917">
      <w:pPr>
        <w:pStyle w:val="paragraph"/>
        <w:tabs>
          <w:tab w:val="left" w:pos="0"/>
        </w:tabs>
        <w:spacing w:before="120" w:beforeAutospacing="0" w:after="120" w:afterAutospacing="0"/>
        <w:jc w:val="both"/>
        <w:textAlignment w:val="baseline"/>
        <w:rPr>
          <w:rStyle w:val="normaltextrun"/>
          <w:rFonts w:ascii="Calibri" w:hAnsi="Calibri" w:cs="Calibri"/>
          <w:color w:val="000000" w:themeColor="text1"/>
          <w:sz w:val="21"/>
          <w:szCs w:val="21"/>
        </w:rPr>
      </w:pPr>
      <w:r w:rsidRPr="00F45CA4">
        <w:rPr>
          <w:rStyle w:val="normaltextrun"/>
          <w:rFonts w:ascii="Calibri" w:hAnsi="Calibri" w:cs="Calibri"/>
          <w:color w:val="000000" w:themeColor="text1"/>
          <w:sz w:val="21"/>
          <w:szCs w:val="21"/>
        </w:rPr>
        <w:t xml:space="preserve">O Município de Campo Verde - MT, por intermédio da Prefeitura Municipal de Campo Verde - MT, torna público que realizará licitação na modalidade Leilão, na forma Eletrônica, em modo de disputa aberto, tendo como critério de julgamento o Maior Lance; para o </w:t>
      </w:r>
      <w:r w:rsidRPr="00F45CA4">
        <w:rPr>
          <w:rStyle w:val="normaltextrun"/>
          <w:rFonts w:ascii="Calibri" w:hAnsi="Calibri" w:cs="Calibri"/>
          <w:color w:val="000000" w:themeColor="text1"/>
          <w:sz w:val="21"/>
          <w:szCs w:val="21"/>
          <w:lang w:eastAsia="en-US"/>
        </w:rPr>
        <w:t>CONCESSÃO ONEROSA DE USO DO ESPAÇO FÍSICO DE</w:t>
      </w:r>
      <w:r w:rsidR="00AD5DF8">
        <w:rPr>
          <w:rStyle w:val="normaltextrun"/>
          <w:rFonts w:ascii="Calibri" w:hAnsi="Calibri" w:cs="Calibri"/>
          <w:color w:val="000000" w:themeColor="text1"/>
          <w:sz w:val="21"/>
          <w:szCs w:val="21"/>
          <w:lang w:eastAsia="en-US"/>
        </w:rPr>
        <w:t xml:space="preserve"> </w:t>
      </w:r>
      <w:r w:rsidR="00E55FE2" w:rsidRPr="00F45CA4">
        <w:rPr>
          <w:rStyle w:val="normaltextrun"/>
          <w:rFonts w:ascii="Calibri" w:hAnsi="Calibri" w:cs="Calibri"/>
          <w:color w:val="000000" w:themeColor="text1"/>
          <w:sz w:val="21"/>
          <w:szCs w:val="21"/>
          <w:lang w:eastAsia="en-US"/>
        </w:rPr>
        <w:t>QUIOSQUE</w:t>
      </w:r>
      <w:r w:rsidR="005921BF">
        <w:rPr>
          <w:rStyle w:val="normaltextrun"/>
          <w:rFonts w:ascii="Calibri" w:hAnsi="Calibri" w:cs="Calibri"/>
          <w:color w:val="000000" w:themeColor="text1"/>
          <w:sz w:val="21"/>
          <w:szCs w:val="21"/>
          <w:lang w:eastAsia="en-US"/>
        </w:rPr>
        <w:t>(</w:t>
      </w:r>
      <w:r w:rsidR="00E55FE2" w:rsidRPr="00F45CA4">
        <w:rPr>
          <w:rStyle w:val="normaltextrun"/>
          <w:rFonts w:ascii="Calibri" w:hAnsi="Calibri" w:cs="Calibri"/>
          <w:color w:val="000000" w:themeColor="text1"/>
          <w:sz w:val="21"/>
          <w:szCs w:val="21"/>
          <w:lang w:eastAsia="en-US"/>
        </w:rPr>
        <w:t>S</w:t>
      </w:r>
      <w:r w:rsidR="005921BF">
        <w:rPr>
          <w:rStyle w:val="normaltextrun"/>
          <w:rFonts w:ascii="Calibri" w:hAnsi="Calibri" w:cs="Calibri"/>
          <w:color w:val="000000" w:themeColor="text1"/>
          <w:sz w:val="21"/>
          <w:szCs w:val="21"/>
          <w:lang w:eastAsia="en-US"/>
        </w:rPr>
        <w:t>)</w:t>
      </w:r>
      <w:r w:rsidR="00E55FE2" w:rsidRPr="00F45CA4">
        <w:rPr>
          <w:rStyle w:val="normaltextrun"/>
          <w:rFonts w:ascii="Calibri" w:hAnsi="Calibri" w:cs="Calibri"/>
          <w:color w:val="000000" w:themeColor="text1"/>
          <w:sz w:val="21"/>
          <w:szCs w:val="21"/>
          <w:lang w:eastAsia="en-US"/>
        </w:rPr>
        <w:t xml:space="preserve"> NA </w:t>
      </w:r>
      <w:r w:rsidR="00AD5DF8" w:rsidRPr="00AD5DF8">
        <w:rPr>
          <w:rStyle w:val="normaltextrun"/>
          <w:rFonts w:ascii="Calibri" w:hAnsi="Calibri" w:cs="Calibri"/>
          <w:color w:val="000000" w:themeColor="text1"/>
          <w:sz w:val="21"/>
          <w:szCs w:val="21"/>
          <w:lang w:eastAsia="en-US"/>
        </w:rPr>
        <w:t>PRAÇA DA BÍBLIA</w:t>
      </w:r>
      <w:r w:rsidRPr="00F45CA4">
        <w:rPr>
          <w:rStyle w:val="normaltextrun"/>
          <w:rFonts w:ascii="Calibri" w:hAnsi="Calibri" w:cs="Calibri"/>
          <w:color w:val="000000" w:themeColor="text1"/>
          <w:sz w:val="21"/>
          <w:szCs w:val="21"/>
          <w:lang w:eastAsia="en-US"/>
        </w:rPr>
        <w:t xml:space="preserve"> DE PROPRIEDADE DO MUNICÍPIO DE CAMPO VERDE-MT, DE USO EXCLUSIVO PARA EXPLORAÇÃO COMERCIAL</w:t>
      </w:r>
      <w:r w:rsidRPr="00F45CA4">
        <w:rPr>
          <w:rFonts w:ascii="Calibri" w:hAnsi="Calibri" w:cs="Calibri"/>
          <w:color w:val="000000"/>
          <w:sz w:val="21"/>
          <w:szCs w:val="21"/>
        </w:rPr>
        <w:t xml:space="preserve">, </w:t>
      </w:r>
      <w:r w:rsidRPr="00F45CA4">
        <w:rPr>
          <w:rStyle w:val="normaltextrun"/>
          <w:rFonts w:ascii="Calibri" w:hAnsi="Calibri" w:cs="Calibri"/>
          <w:color w:val="000000" w:themeColor="text1"/>
          <w:sz w:val="21"/>
          <w:szCs w:val="21"/>
        </w:rPr>
        <w:t xml:space="preserve">conforme especificações, condições, quantidades e prazos constantes do </w:t>
      </w:r>
      <w:hyperlink w:anchor="_ANEXO_I_-_1" w:history="1">
        <w:r w:rsidRPr="00F45CA4">
          <w:rPr>
            <w:rStyle w:val="normaltextrun"/>
            <w:rFonts w:ascii="Calibri" w:hAnsi="Calibri" w:cs="Calibri"/>
            <w:color w:val="000000" w:themeColor="text1"/>
            <w:sz w:val="21"/>
            <w:szCs w:val="21"/>
          </w:rPr>
          <w:t>Termo de Referência - Anexo I deste Edital</w:t>
        </w:r>
      </w:hyperlink>
      <w:r w:rsidRPr="00F45CA4">
        <w:rPr>
          <w:rStyle w:val="normaltextrun"/>
          <w:rFonts w:ascii="Calibri" w:hAnsi="Calibri" w:cs="Calibri"/>
          <w:color w:val="000000" w:themeColor="text1"/>
          <w:sz w:val="21"/>
          <w:szCs w:val="21"/>
        </w:rPr>
        <w:t xml:space="preserve">. </w:t>
      </w:r>
    </w:p>
    <w:p w14:paraId="632CB400" w14:textId="77777777" w:rsidR="00C56AD5" w:rsidRPr="00F45CA4" w:rsidRDefault="00123164" w:rsidP="00AD3917">
      <w:pPr>
        <w:pStyle w:val="paragraph"/>
        <w:tabs>
          <w:tab w:val="left" w:pos="0"/>
        </w:tabs>
        <w:spacing w:before="0" w:beforeAutospacing="0" w:after="120" w:afterAutospacing="0"/>
        <w:jc w:val="both"/>
        <w:textAlignment w:val="baseline"/>
        <w:rPr>
          <w:rStyle w:val="normaltextrun"/>
          <w:rFonts w:ascii="Calibri" w:hAnsi="Calibri" w:cs="Calibri"/>
          <w:color w:val="000000" w:themeColor="text1"/>
          <w:sz w:val="21"/>
          <w:szCs w:val="21"/>
        </w:rPr>
      </w:pPr>
      <w:r w:rsidRPr="00F45CA4">
        <w:rPr>
          <w:rStyle w:val="normaltextrun"/>
          <w:rFonts w:ascii="Calibri" w:hAnsi="Calibri" w:cs="Calibri"/>
          <w:color w:val="000000" w:themeColor="text1"/>
          <w:sz w:val="21"/>
          <w:szCs w:val="21"/>
        </w:rPr>
        <w:t xml:space="preserve">A licitação será regida pela </w:t>
      </w:r>
      <w:hyperlink r:id="rId17" w:history="1">
        <w:r w:rsidRPr="00F45CA4">
          <w:rPr>
            <w:rStyle w:val="normaltextrun"/>
            <w:rFonts w:ascii="Calibri" w:hAnsi="Calibri" w:cs="Calibri"/>
            <w:color w:val="000000" w:themeColor="text1"/>
            <w:sz w:val="21"/>
            <w:szCs w:val="21"/>
          </w:rPr>
          <w:t>Lei Federal nº 14.133, de 2021</w:t>
        </w:r>
      </w:hyperlink>
      <w:r w:rsidRPr="00F45CA4">
        <w:rPr>
          <w:rStyle w:val="normaltextrun"/>
          <w:rFonts w:ascii="Calibri" w:hAnsi="Calibri" w:cs="Calibri"/>
          <w:color w:val="000000" w:themeColor="text1"/>
          <w:sz w:val="21"/>
          <w:szCs w:val="21"/>
        </w:rPr>
        <w:t xml:space="preserve"> e, complementarmente, </w:t>
      </w:r>
      <w:hyperlink r:id="rId18" w:history="1">
        <w:r w:rsidRPr="00F45CA4">
          <w:rPr>
            <w:rStyle w:val="Hyperlink"/>
            <w:rFonts w:ascii="Calibri" w:hAnsi="Calibri" w:cs="Calibri"/>
            <w:sz w:val="21"/>
            <w:szCs w:val="21"/>
          </w:rPr>
          <w:t>Decreto Federal nº 11.461 de 31 de março de 2023</w:t>
        </w:r>
      </w:hyperlink>
      <w:r w:rsidRPr="00F45CA4">
        <w:rPr>
          <w:rStyle w:val="normaltextrun"/>
          <w:rFonts w:ascii="Calibri" w:hAnsi="Calibri" w:cs="Calibri"/>
          <w:color w:val="000000" w:themeColor="text1"/>
          <w:sz w:val="21"/>
          <w:szCs w:val="21"/>
        </w:rPr>
        <w:t xml:space="preserve">; </w:t>
      </w:r>
      <w:hyperlink r:id="rId19" w:history="1">
        <w:r w:rsidRPr="00F45CA4">
          <w:rPr>
            <w:rStyle w:val="Hyperlink"/>
            <w:rFonts w:ascii="Calibri" w:hAnsi="Calibri" w:cs="Calibri"/>
            <w:sz w:val="21"/>
            <w:szCs w:val="21"/>
          </w:rPr>
          <w:t>Decreto Municipal Nº002/</w:t>
        </w:r>
      </w:hyperlink>
      <w:r w:rsidRPr="00F45CA4">
        <w:rPr>
          <w:rStyle w:val="Hyperlink"/>
          <w:rFonts w:ascii="Calibri" w:hAnsi="Calibri" w:cs="Calibri"/>
          <w:sz w:val="21"/>
          <w:szCs w:val="21"/>
        </w:rPr>
        <w:t>2024</w:t>
      </w:r>
      <w:r w:rsidRPr="00F45CA4">
        <w:rPr>
          <w:rStyle w:val="normaltextrun"/>
          <w:rFonts w:ascii="Calibri" w:hAnsi="Calibri" w:cs="Calibri"/>
          <w:color w:val="000000" w:themeColor="text1"/>
          <w:sz w:val="21"/>
          <w:szCs w:val="21"/>
        </w:rPr>
        <w:t xml:space="preserve">; </w:t>
      </w:r>
    </w:p>
    <w:p w14:paraId="45024448" w14:textId="77777777" w:rsidR="00C56AD5" w:rsidRPr="00F45CA4" w:rsidRDefault="00C56AD5" w:rsidP="00AD3917">
      <w:pPr>
        <w:pStyle w:val="paragraph"/>
        <w:tabs>
          <w:tab w:val="left" w:pos="0"/>
        </w:tabs>
        <w:spacing w:before="0" w:beforeAutospacing="0" w:after="120" w:afterAutospacing="0"/>
        <w:ind w:firstLine="567"/>
        <w:jc w:val="both"/>
        <w:textAlignment w:val="baseline"/>
        <w:rPr>
          <w:rFonts w:ascii="Calibri" w:hAnsi="Calibri" w:cs="Calibri"/>
          <w:sz w:val="21"/>
          <w:szCs w:val="21"/>
        </w:rPr>
      </w:pPr>
    </w:p>
    <w:p w14:paraId="47664BF5" w14:textId="77777777" w:rsidR="00C56AD5" w:rsidRDefault="00C56AD5" w:rsidP="00AD3917">
      <w:pPr>
        <w:pStyle w:val="paragraph"/>
        <w:tabs>
          <w:tab w:val="left" w:pos="0"/>
        </w:tabs>
        <w:spacing w:before="120" w:beforeAutospacing="0" w:after="120" w:afterAutospacing="0"/>
        <w:jc w:val="both"/>
        <w:textAlignment w:val="baseline"/>
        <w:rPr>
          <w:rFonts w:ascii="Calibri" w:hAnsi="Calibri" w:cs="Calibri"/>
          <w:sz w:val="21"/>
          <w:szCs w:val="21"/>
        </w:rPr>
      </w:pPr>
    </w:p>
    <w:p w14:paraId="6C2F0600" w14:textId="77777777" w:rsidR="00F45CA4" w:rsidRDefault="00F45CA4" w:rsidP="00AD3917">
      <w:pPr>
        <w:pStyle w:val="paragraph"/>
        <w:tabs>
          <w:tab w:val="left" w:pos="0"/>
        </w:tabs>
        <w:spacing w:before="120" w:beforeAutospacing="0" w:after="120" w:afterAutospacing="0"/>
        <w:jc w:val="both"/>
        <w:textAlignment w:val="baseline"/>
        <w:rPr>
          <w:rFonts w:ascii="Calibri" w:hAnsi="Calibri" w:cs="Calibri"/>
          <w:sz w:val="21"/>
          <w:szCs w:val="21"/>
        </w:rPr>
      </w:pPr>
    </w:p>
    <w:p w14:paraId="532D3890" w14:textId="77777777" w:rsidR="00686A9B" w:rsidRDefault="00686A9B" w:rsidP="00AD3917">
      <w:pPr>
        <w:pStyle w:val="paragraph"/>
        <w:tabs>
          <w:tab w:val="left" w:pos="0"/>
        </w:tabs>
        <w:spacing w:before="120" w:beforeAutospacing="0" w:after="120" w:afterAutospacing="0"/>
        <w:jc w:val="both"/>
        <w:textAlignment w:val="baseline"/>
        <w:rPr>
          <w:rFonts w:ascii="Calibri" w:hAnsi="Calibri" w:cs="Calibri"/>
          <w:sz w:val="21"/>
          <w:szCs w:val="21"/>
        </w:rPr>
      </w:pPr>
    </w:p>
    <w:p w14:paraId="0E1A5CD0" w14:textId="77777777" w:rsidR="00686A9B" w:rsidRDefault="00686A9B" w:rsidP="00AD3917">
      <w:pPr>
        <w:pStyle w:val="paragraph"/>
        <w:tabs>
          <w:tab w:val="left" w:pos="0"/>
        </w:tabs>
        <w:spacing w:before="120" w:beforeAutospacing="0" w:after="120" w:afterAutospacing="0"/>
        <w:jc w:val="both"/>
        <w:textAlignment w:val="baseline"/>
        <w:rPr>
          <w:rFonts w:ascii="Calibri" w:hAnsi="Calibri" w:cs="Calibri"/>
          <w:sz w:val="21"/>
          <w:szCs w:val="21"/>
        </w:rPr>
      </w:pPr>
    </w:p>
    <w:p w14:paraId="2CCD0CBE" w14:textId="77777777" w:rsidR="00686A9B" w:rsidRDefault="00686A9B" w:rsidP="00AD3917">
      <w:pPr>
        <w:pStyle w:val="paragraph"/>
        <w:tabs>
          <w:tab w:val="left" w:pos="0"/>
        </w:tabs>
        <w:spacing w:before="120" w:beforeAutospacing="0" w:after="120" w:afterAutospacing="0"/>
        <w:jc w:val="both"/>
        <w:textAlignment w:val="baseline"/>
        <w:rPr>
          <w:rFonts w:ascii="Calibri" w:hAnsi="Calibri" w:cs="Calibri"/>
          <w:sz w:val="21"/>
          <w:szCs w:val="21"/>
        </w:rPr>
      </w:pPr>
    </w:p>
    <w:p w14:paraId="4AF215FD" w14:textId="77777777" w:rsidR="00072E94" w:rsidRDefault="00072E94" w:rsidP="00AD3917">
      <w:pPr>
        <w:pStyle w:val="paragraph"/>
        <w:tabs>
          <w:tab w:val="left" w:pos="0"/>
        </w:tabs>
        <w:spacing w:before="120" w:beforeAutospacing="0" w:after="120" w:afterAutospacing="0"/>
        <w:jc w:val="both"/>
        <w:textAlignment w:val="baseline"/>
        <w:rPr>
          <w:rFonts w:ascii="Calibri" w:hAnsi="Calibri" w:cs="Calibri"/>
          <w:sz w:val="21"/>
          <w:szCs w:val="21"/>
        </w:rPr>
      </w:pPr>
    </w:p>
    <w:p w14:paraId="7EBFD74A" w14:textId="77777777" w:rsidR="00F45CA4" w:rsidRPr="00F45CA4" w:rsidRDefault="00F45CA4" w:rsidP="00AD3917">
      <w:pPr>
        <w:pStyle w:val="paragraph"/>
        <w:tabs>
          <w:tab w:val="left" w:pos="0"/>
        </w:tabs>
        <w:spacing w:before="120" w:beforeAutospacing="0" w:after="120" w:afterAutospacing="0"/>
        <w:jc w:val="both"/>
        <w:textAlignment w:val="baseline"/>
        <w:rPr>
          <w:rFonts w:ascii="Calibri" w:hAnsi="Calibri" w:cs="Calibri"/>
          <w:sz w:val="21"/>
          <w:szCs w:val="21"/>
        </w:rPr>
      </w:pPr>
    </w:p>
    <w:p w14:paraId="3A7CDEAE" w14:textId="77777777" w:rsidR="00C56AD5" w:rsidRPr="00F45CA4" w:rsidRDefault="00123164" w:rsidP="00AD3917">
      <w:pPr>
        <w:pStyle w:val="paragraph"/>
        <w:tabs>
          <w:tab w:val="left" w:pos="0"/>
        </w:tabs>
        <w:spacing w:before="120" w:beforeAutospacing="0" w:after="120" w:afterAutospacing="0"/>
        <w:jc w:val="both"/>
        <w:textAlignment w:val="baseline"/>
        <w:rPr>
          <w:rStyle w:val="normaltextrun"/>
          <w:rFonts w:ascii="Calibri" w:hAnsi="Calibri" w:cs="Calibri"/>
          <w:color w:val="000000" w:themeColor="text1"/>
          <w:sz w:val="21"/>
          <w:szCs w:val="21"/>
        </w:rPr>
      </w:pPr>
      <w:r w:rsidRPr="00F45CA4">
        <w:rPr>
          <w:rStyle w:val="normaltextrun"/>
          <w:rFonts w:ascii="Calibri" w:hAnsi="Calibri" w:cs="Calibri"/>
          <w:sz w:val="21"/>
          <w:szCs w:val="21"/>
        </w:rPr>
        <w:lastRenderedPageBreak/>
        <w:t> </w:t>
      </w:r>
    </w:p>
    <w:p w14:paraId="63778988" w14:textId="77777777" w:rsidR="00C56AD5" w:rsidRPr="00F45CA4" w:rsidRDefault="00123164" w:rsidP="00AD3917">
      <w:pPr>
        <w:pStyle w:val="paragraph"/>
        <w:pBdr>
          <w:bottom w:val="single" w:sz="8" w:space="1" w:color="auto"/>
        </w:pBdr>
        <w:shd w:val="clear" w:color="auto" w:fill="BFBFBF" w:themeFill="background1" w:themeFillShade="BF"/>
        <w:tabs>
          <w:tab w:val="left" w:pos="0"/>
        </w:tabs>
        <w:spacing w:before="120" w:beforeAutospacing="0" w:after="120" w:afterAutospacing="0"/>
        <w:ind w:left="360"/>
        <w:jc w:val="center"/>
        <w:textAlignment w:val="baseline"/>
        <w:rPr>
          <w:rStyle w:val="normaltextrun"/>
          <w:rFonts w:ascii="Calibri" w:hAnsi="Calibri" w:cs="Calibri"/>
          <w:b/>
          <w:bCs/>
          <w:sz w:val="21"/>
          <w:szCs w:val="21"/>
        </w:rPr>
      </w:pPr>
      <w:r w:rsidRPr="00F45CA4">
        <w:rPr>
          <w:rStyle w:val="normaltextrun"/>
          <w:rFonts w:ascii="Calibri" w:hAnsi="Calibri" w:cs="Calibri"/>
          <w:b/>
          <w:bCs/>
          <w:sz w:val="21"/>
          <w:szCs w:val="21"/>
        </w:rPr>
        <w:t>SUMÁRIO</w:t>
      </w:r>
    </w:p>
    <w:sdt>
      <w:sdtPr>
        <w:rPr>
          <w:rFonts w:eastAsiaTheme="minorHAnsi"/>
          <w:sz w:val="21"/>
          <w:szCs w:val="21"/>
          <w:lang w:eastAsia="en-US"/>
        </w:rPr>
        <w:id w:val="-1628542201"/>
        <w:docPartObj>
          <w:docPartGallery w:val="Table of Contents"/>
          <w:docPartUnique/>
        </w:docPartObj>
      </w:sdtPr>
      <w:sdtEndPr>
        <w:rPr>
          <w:rFonts w:eastAsia="Calibri"/>
          <w:sz w:val="14"/>
          <w:szCs w:val="14"/>
          <w:lang w:eastAsia="pt-BR"/>
        </w:rPr>
      </w:sdtEndPr>
      <w:sdtContent>
        <w:p w14:paraId="2C6E6A95" w14:textId="7EC597C8" w:rsidR="00AB6B57" w:rsidRPr="00AC29AA" w:rsidRDefault="00123164">
          <w:pPr>
            <w:pStyle w:val="Sumrio1"/>
            <w:tabs>
              <w:tab w:val="left" w:pos="440"/>
              <w:tab w:val="right" w:leader="dot" w:pos="9204"/>
            </w:tabs>
            <w:rPr>
              <w:rFonts w:asciiTheme="minorHAnsi" w:eastAsiaTheme="minorEastAsia" w:hAnsiTheme="minorHAnsi" w:cstheme="minorBidi"/>
              <w:b/>
              <w:bCs/>
              <w:noProof/>
              <w:kern w:val="2"/>
              <w:sz w:val="15"/>
              <w:szCs w:val="15"/>
              <w14:ligatures w14:val="standardContextual"/>
            </w:rPr>
          </w:pPr>
          <w:r w:rsidRPr="00C96E6A">
            <w:rPr>
              <w:sz w:val="14"/>
              <w:szCs w:val="14"/>
            </w:rPr>
            <w:fldChar w:fldCharType="begin"/>
          </w:r>
          <w:r w:rsidRPr="00C96E6A">
            <w:rPr>
              <w:sz w:val="14"/>
              <w:szCs w:val="14"/>
            </w:rPr>
            <w:instrText xml:space="preserve"> TOC \o "1-3" \h \z \u </w:instrText>
          </w:r>
          <w:r w:rsidRPr="00C96E6A">
            <w:rPr>
              <w:sz w:val="14"/>
              <w:szCs w:val="14"/>
            </w:rPr>
            <w:fldChar w:fldCharType="separate"/>
          </w:r>
          <w:hyperlink w:anchor="_Toc210209152" w:history="1">
            <w:r w:rsidR="00AB6B57" w:rsidRPr="00AC29AA">
              <w:rPr>
                <w:rStyle w:val="Hyperlink"/>
                <w:b/>
                <w:bCs/>
                <w:noProof/>
                <w:sz w:val="15"/>
                <w:szCs w:val="15"/>
              </w:rPr>
              <w:t>1.</w:t>
            </w:r>
            <w:r w:rsidR="00AB6B57" w:rsidRPr="00AC29AA">
              <w:rPr>
                <w:rFonts w:asciiTheme="minorHAnsi" w:eastAsiaTheme="minorEastAsia" w:hAnsiTheme="minorHAnsi" w:cstheme="minorBidi"/>
                <w:b/>
                <w:bCs/>
                <w:noProof/>
                <w:kern w:val="2"/>
                <w:sz w:val="15"/>
                <w:szCs w:val="15"/>
                <w14:ligatures w14:val="standardContextual"/>
              </w:rPr>
              <w:tab/>
            </w:r>
            <w:r w:rsidR="00AB6B57" w:rsidRPr="00AC29AA">
              <w:rPr>
                <w:rStyle w:val="Hyperlink"/>
                <w:b/>
                <w:bCs/>
                <w:noProof/>
                <w:sz w:val="15"/>
                <w:szCs w:val="15"/>
              </w:rPr>
              <w:t>PUBLICIDADE</w:t>
            </w:r>
            <w:r w:rsidR="00AB6B57" w:rsidRPr="00AC29AA">
              <w:rPr>
                <w:b/>
                <w:bCs/>
                <w:noProof/>
                <w:webHidden/>
                <w:sz w:val="15"/>
                <w:szCs w:val="15"/>
              </w:rPr>
              <w:tab/>
            </w:r>
            <w:r w:rsidR="00AB6B57" w:rsidRPr="00AC29AA">
              <w:rPr>
                <w:b/>
                <w:bCs/>
                <w:noProof/>
                <w:webHidden/>
                <w:sz w:val="15"/>
                <w:szCs w:val="15"/>
              </w:rPr>
              <w:fldChar w:fldCharType="begin"/>
            </w:r>
            <w:r w:rsidR="00AB6B57" w:rsidRPr="00AC29AA">
              <w:rPr>
                <w:b/>
                <w:bCs/>
                <w:noProof/>
                <w:webHidden/>
                <w:sz w:val="15"/>
                <w:szCs w:val="15"/>
              </w:rPr>
              <w:instrText xml:space="preserve"> PAGEREF _Toc210209152 \h </w:instrText>
            </w:r>
            <w:r w:rsidR="00AB6B57" w:rsidRPr="00AC29AA">
              <w:rPr>
                <w:b/>
                <w:bCs/>
                <w:noProof/>
                <w:webHidden/>
                <w:sz w:val="15"/>
                <w:szCs w:val="15"/>
              </w:rPr>
            </w:r>
            <w:r w:rsidR="00AB6B57" w:rsidRPr="00AC29AA">
              <w:rPr>
                <w:b/>
                <w:bCs/>
                <w:noProof/>
                <w:webHidden/>
                <w:sz w:val="15"/>
                <w:szCs w:val="15"/>
              </w:rPr>
              <w:fldChar w:fldCharType="separate"/>
            </w:r>
            <w:r w:rsidR="00C0195F">
              <w:rPr>
                <w:b/>
                <w:bCs/>
                <w:noProof/>
                <w:webHidden/>
                <w:sz w:val="15"/>
                <w:szCs w:val="15"/>
              </w:rPr>
              <w:t>3</w:t>
            </w:r>
            <w:r w:rsidR="00AB6B57" w:rsidRPr="00AC29AA">
              <w:rPr>
                <w:b/>
                <w:bCs/>
                <w:noProof/>
                <w:webHidden/>
                <w:sz w:val="15"/>
                <w:szCs w:val="15"/>
              </w:rPr>
              <w:fldChar w:fldCharType="end"/>
            </w:r>
          </w:hyperlink>
        </w:p>
        <w:p w14:paraId="22FBA7BA" w14:textId="33F0DA6F" w:rsidR="00AB6B57" w:rsidRPr="00AC29AA" w:rsidRDefault="00AB6B57">
          <w:pPr>
            <w:pStyle w:val="Sumrio1"/>
            <w:tabs>
              <w:tab w:val="left" w:pos="440"/>
              <w:tab w:val="right" w:leader="dot" w:pos="9204"/>
            </w:tabs>
            <w:rPr>
              <w:rFonts w:asciiTheme="minorHAnsi" w:eastAsiaTheme="minorEastAsia" w:hAnsiTheme="minorHAnsi" w:cstheme="minorBidi"/>
              <w:b/>
              <w:bCs/>
              <w:noProof/>
              <w:kern w:val="2"/>
              <w:sz w:val="15"/>
              <w:szCs w:val="15"/>
              <w14:ligatures w14:val="standardContextual"/>
            </w:rPr>
          </w:pPr>
          <w:hyperlink w:anchor="_Toc210209153" w:history="1">
            <w:r w:rsidRPr="00AC29AA">
              <w:rPr>
                <w:rStyle w:val="Hyperlink"/>
                <w:b/>
                <w:bCs/>
                <w:noProof/>
                <w:sz w:val="15"/>
                <w:szCs w:val="15"/>
              </w:rPr>
              <w:t>2.</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PLATAFORMA ELETRÔNICA</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_Toc210209153 \h </w:instrText>
            </w:r>
            <w:r w:rsidRPr="00AC29AA">
              <w:rPr>
                <w:b/>
                <w:bCs/>
                <w:noProof/>
                <w:webHidden/>
                <w:sz w:val="15"/>
                <w:szCs w:val="15"/>
              </w:rPr>
            </w:r>
            <w:r w:rsidRPr="00AC29AA">
              <w:rPr>
                <w:b/>
                <w:bCs/>
                <w:noProof/>
                <w:webHidden/>
                <w:sz w:val="15"/>
                <w:szCs w:val="15"/>
              </w:rPr>
              <w:fldChar w:fldCharType="separate"/>
            </w:r>
            <w:r w:rsidR="00C0195F">
              <w:rPr>
                <w:b/>
                <w:bCs/>
                <w:noProof/>
                <w:webHidden/>
                <w:sz w:val="15"/>
                <w:szCs w:val="15"/>
              </w:rPr>
              <w:t>3</w:t>
            </w:r>
            <w:r w:rsidRPr="00AC29AA">
              <w:rPr>
                <w:b/>
                <w:bCs/>
                <w:noProof/>
                <w:webHidden/>
                <w:sz w:val="15"/>
                <w:szCs w:val="15"/>
              </w:rPr>
              <w:fldChar w:fldCharType="end"/>
            </w:r>
          </w:hyperlink>
        </w:p>
        <w:p w14:paraId="2B5E5CFE" w14:textId="1039413B" w:rsidR="00AB6B57" w:rsidRPr="00AC29AA" w:rsidRDefault="00AB6B57">
          <w:pPr>
            <w:pStyle w:val="Sumrio1"/>
            <w:tabs>
              <w:tab w:val="left" w:pos="440"/>
              <w:tab w:val="right" w:leader="dot" w:pos="9204"/>
            </w:tabs>
            <w:rPr>
              <w:rFonts w:asciiTheme="minorHAnsi" w:eastAsiaTheme="minorEastAsia" w:hAnsiTheme="minorHAnsi" w:cstheme="minorBidi"/>
              <w:b/>
              <w:bCs/>
              <w:noProof/>
              <w:kern w:val="2"/>
              <w:sz w:val="15"/>
              <w:szCs w:val="15"/>
              <w14:ligatures w14:val="standardContextual"/>
            </w:rPr>
          </w:pPr>
          <w:hyperlink w:anchor="_Toc210209154" w:history="1">
            <w:r w:rsidRPr="00AC29AA">
              <w:rPr>
                <w:rStyle w:val="Hyperlink"/>
                <w:b/>
                <w:bCs/>
                <w:noProof/>
                <w:sz w:val="15"/>
                <w:szCs w:val="15"/>
              </w:rPr>
              <w:t>3.</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DATA E HORÁRIO</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_Toc210209154 \h </w:instrText>
            </w:r>
            <w:r w:rsidRPr="00AC29AA">
              <w:rPr>
                <w:b/>
                <w:bCs/>
                <w:noProof/>
                <w:webHidden/>
                <w:sz w:val="15"/>
                <w:szCs w:val="15"/>
              </w:rPr>
            </w:r>
            <w:r w:rsidRPr="00AC29AA">
              <w:rPr>
                <w:b/>
                <w:bCs/>
                <w:noProof/>
                <w:webHidden/>
                <w:sz w:val="15"/>
                <w:szCs w:val="15"/>
              </w:rPr>
              <w:fldChar w:fldCharType="separate"/>
            </w:r>
            <w:r w:rsidR="00C0195F">
              <w:rPr>
                <w:b/>
                <w:bCs/>
                <w:noProof/>
                <w:webHidden/>
                <w:sz w:val="15"/>
                <w:szCs w:val="15"/>
              </w:rPr>
              <w:t>4</w:t>
            </w:r>
            <w:r w:rsidRPr="00AC29AA">
              <w:rPr>
                <w:b/>
                <w:bCs/>
                <w:noProof/>
                <w:webHidden/>
                <w:sz w:val="15"/>
                <w:szCs w:val="15"/>
              </w:rPr>
              <w:fldChar w:fldCharType="end"/>
            </w:r>
          </w:hyperlink>
        </w:p>
        <w:p w14:paraId="5E224E9E" w14:textId="27FF49D5" w:rsidR="00AB6B57" w:rsidRPr="00AC29AA" w:rsidRDefault="00AB6B57">
          <w:pPr>
            <w:pStyle w:val="Sumrio1"/>
            <w:tabs>
              <w:tab w:val="left" w:pos="440"/>
              <w:tab w:val="right" w:leader="dot" w:pos="9204"/>
            </w:tabs>
            <w:rPr>
              <w:rFonts w:asciiTheme="minorHAnsi" w:eastAsiaTheme="minorEastAsia" w:hAnsiTheme="minorHAnsi" w:cstheme="minorBidi"/>
              <w:b/>
              <w:bCs/>
              <w:noProof/>
              <w:kern w:val="2"/>
              <w:sz w:val="15"/>
              <w:szCs w:val="15"/>
              <w14:ligatures w14:val="standardContextual"/>
            </w:rPr>
          </w:pPr>
          <w:hyperlink w:anchor="_Toc210209155" w:history="1">
            <w:r w:rsidRPr="00AC29AA">
              <w:rPr>
                <w:rStyle w:val="Hyperlink"/>
                <w:b/>
                <w:bCs/>
                <w:noProof/>
                <w:sz w:val="15"/>
                <w:szCs w:val="15"/>
              </w:rPr>
              <w:t>4.</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DAS ETAPAS</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_Toc210209155 \h </w:instrText>
            </w:r>
            <w:r w:rsidRPr="00AC29AA">
              <w:rPr>
                <w:b/>
                <w:bCs/>
                <w:noProof/>
                <w:webHidden/>
                <w:sz w:val="15"/>
                <w:szCs w:val="15"/>
              </w:rPr>
            </w:r>
            <w:r w:rsidRPr="00AC29AA">
              <w:rPr>
                <w:b/>
                <w:bCs/>
                <w:noProof/>
                <w:webHidden/>
                <w:sz w:val="15"/>
                <w:szCs w:val="15"/>
              </w:rPr>
              <w:fldChar w:fldCharType="separate"/>
            </w:r>
            <w:r w:rsidR="00C0195F">
              <w:rPr>
                <w:b/>
                <w:bCs/>
                <w:noProof/>
                <w:webHidden/>
                <w:sz w:val="15"/>
                <w:szCs w:val="15"/>
              </w:rPr>
              <w:t>4</w:t>
            </w:r>
            <w:r w:rsidRPr="00AC29AA">
              <w:rPr>
                <w:b/>
                <w:bCs/>
                <w:noProof/>
                <w:webHidden/>
                <w:sz w:val="15"/>
                <w:szCs w:val="15"/>
              </w:rPr>
              <w:fldChar w:fldCharType="end"/>
            </w:r>
          </w:hyperlink>
        </w:p>
        <w:p w14:paraId="652EF523" w14:textId="740C391F" w:rsidR="00AB6B57" w:rsidRPr="00AC29AA" w:rsidRDefault="00AB6B57">
          <w:pPr>
            <w:pStyle w:val="Sumrio1"/>
            <w:tabs>
              <w:tab w:val="left" w:pos="440"/>
              <w:tab w:val="right" w:leader="dot" w:pos="9204"/>
            </w:tabs>
            <w:rPr>
              <w:rFonts w:asciiTheme="minorHAnsi" w:eastAsiaTheme="minorEastAsia" w:hAnsiTheme="minorHAnsi" w:cstheme="minorBidi"/>
              <w:b/>
              <w:bCs/>
              <w:noProof/>
              <w:kern w:val="2"/>
              <w:sz w:val="15"/>
              <w:szCs w:val="15"/>
              <w14:ligatures w14:val="standardContextual"/>
            </w:rPr>
          </w:pPr>
          <w:hyperlink w:anchor="_Toc210209156" w:history="1">
            <w:r w:rsidRPr="00AC29AA">
              <w:rPr>
                <w:rStyle w:val="Hyperlink"/>
                <w:b/>
                <w:bCs/>
                <w:noProof/>
                <w:sz w:val="15"/>
                <w:szCs w:val="15"/>
              </w:rPr>
              <w:t>5.</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AGENTE DE CONTRAÇÃO</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_Toc210209156 \h </w:instrText>
            </w:r>
            <w:r w:rsidRPr="00AC29AA">
              <w:rPr>
                <w:b/>
                <w:bCs/>
                <w:noProof/>
                <w:webHidden/>
                <w:sz w:val="15"/>
                <w:szCs w:val="15"/>
              </w:rPr>
            </w:r>
            <w:r w:rsidRPr="00AC29AA">
              <w:rPr>
                <w:b/>
                <w:bCs/>
                <w:noProof/>
                <w:webHidden/>
                <w:sz w:val="15"/>
                <w:szCs w:val="15"/>
              </w:rPr>
              <w:fldChar w:fldCharType="separate"/>
            </w:r>
            <w:r w:rsidR="00C0195F">
              <w:rPr>
                <w:b/>
                <w:bCs/>
                <w:noProof/>
                <w:webHidden/>
                <w:sz w:val="15"/>
                <w:szCs w:val="15"/>
              </w:rPr>
              <w:t>4</w:t>
            </w:r>
            <w:r w:rsidRPr="00AC29AA">
              <w:rPr>
                <w:b/>
                <w:bCs/>
                <w:noProof/>
                <w:webHidden/>
                <w:sz w:val="15"/>
                <w:szCs w:val="15"/>
              </w:rPr>
              <w:fldChar w:fldCharType="end"/>
            </w:r>
          </w:hyperlink>
        </w:p>
        <w:p w14:paraId="557F3593" w14:textId="36C23ADD" w:rsidR="00AB6B57" w:rsidRPr="00AC29AA" w:rsidRDefault="00AB6B57">
          <w:pPr>
            <w:pStyle w:val="Sumrio1"/>
            <w:tabs>
              <w:tab w:val="left" w:pos="440"/>
              <w:tab w:val="right" w:leader="dot" w:pos="9204"/>
            </w:tabs>
            <w:rPr>
              <w:rFonts w:asciiTheme="minorHAnsi" w:eastAsiaTheme="minorEastAsia" w:hAnsiTheme="minorHAnsi" w:cstheme="minorBidi"/>
              <w:b/>
              <w:bCs/>
              <w:noProof/>
              <w:kern w:val="2"/>
              <w:sz w:val="15"/>
              <w:szCs w:val="15"/>
              <w14:ligatures w14:val="standardContextual"/>
            </w:rPr>
          </w:pPr>
          <w:hyperlink w:anchor="_Toc210209157" w:history="1">
            <w:r w:rsidRPr="00AC29AA">
              <w:rPr>
                <w:rStyle w:val="Hyperlink"/>
                <w:b/>
                <w:bCs/>
                <w:noProof/>
                <w:sz w:val="15"/>
                <w:szCs w:val="15"/>
              </w:rPr>
              <w:t>6.</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OBJETO</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_Toc210209157 \h </w:instrText>
            </w:r>
            <w:r w:rsidRPr="00AC29AA">
              <w:rPr>
                <w:b/>
                <w:bCs/>
                <w:noProof/>
                <w:webHidden/>
                <w:sz w:val="15"/>
                <w:szCs w:val="15"/>
              </w:rPr>
            </w:r>
            <w:r w:rsidRPr="00AC29AA">
              <w:rPr>
                <w:b/>
                <w:bCs/>
                <w:noProof/>
                <w:webHidden/>
                <w:sz w:val="15"/>
                <w:szCs w:val="15"/>
              </w:rPr>
              <w:fldChar w:fldCharType="separate"/>
            </w:r>
            <w:r w:rsidR="00C0195F">
              <w:rPr>
                <w:b/>
                <w:bCs/>
                <w:noProof/>
                <w:webHidden/>
                <w:sz w:val="15"/>
                <w:szCs w:val="15"/>
              </w:rPr>
              <w:t>5</w:t>
            </w:r>
            <w:r w:rsidRPr="00AC29AA">
              <w:rPr>
                <w:b/>
                <w:bCs/>
                <w:noProof/>
                <w:webHidden/>
                <w:sz w:val="15"/>
                <w:szCs w:val="15"/>
              </w:rPr>
              <w:fldChar w:fldCharType="end"/>
            </w:r>
          </w:hyperlink>
        </w:p>
        <w:p w14:paraId="0C373DE5" w14:textId="72F54CB0" w:rsidR="00AB6B57" w:rsidRPr="00AC29AA" w:rsidRDefault="00AB6B57">
          <w:pPr>
            <w:pStyle w:val="Sumrio1"/>
            <w:tabs>
              <w:tab w:val="left" w:pos="440"/>
              <w:tab w:val="right" w:leader="dot" w:pos="9204"/>
            </w:tabs>
            <w:rPr>
              <w:rFonts w:asciiTheme="minorHAnsi" w:eastAsiaTheme="minorEastAsia" w:hAnsiTheme="minorHAnsi" w:cstheme="minorBidi"/>
              <w:b/>
              <w:bCs/>
              <w:noProof/>
              <w:kern w:val="2"/>
              <w:sz w:val="15"/>
              <w:szCs w:val="15"/>
              <w14:ligatures w14:val="standardContextual"/>
            </w:rPr>
          </w:pPr>
          <w:hyperlink w:anchor="_Toc210209158" w:history="1">
            <w:r w:rsidRPr="00AC29AA">
              <w:rPr>
                <w:rStyle w:val="Hyperlink"/>
                <w:b/>
                <w:bCs/>
                <w:noProof/>
                <w:sz w:val="15"/>
                <w:szCs w:val="15"/>
              </w:rPr>
              <w:t>7.</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CONDIÇÕES PARA PARTICIPAÇÃO</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_Toc210209158 \h </w:instrText>
            </w:r>
            <w:r w:rsidRPr="00AC29AA">
              <w:rPr>
                <w:b/>
                <w:bCs/>
                <w:noProof/>
                <w:webHidden/>
                <w:sz w:val="15"/>
                <w:szCs w:val="15"/>
              </w:rPr>
            </w:r>
            <w:r w:rsidRPr="00AC29AA">
              <w:rPr>
                <w:b/>
                <w:bCs/>
                <w:noProof/>
                <w:webHidden/>
                <w:sz w:val="15"/>
                <w:szCs w:val="15"/>
              </w:rPr>
              <w:fldChar w:fldCharType="separate"/>
            </w:r>
            <w:r w:rsidR="00C0195F">
              <w:rPr>
                <w:b/>
                <w:bCs/>
                <w:noProof/>
                <w:webHidden/>
                <w:sz w:val="15"/>
                <w:szCs w:val="15"/>
              </w:rPr>
              <w:t>5</w:t>
            </w:r>
            <w:r w:rsidRPr="00AC29AA">
              <w:rPr>
                <w:b/>
                <w:bCs/>
                <w:noProof/>
                <w:webHidden/>
                <w:sz w:val="15"/>
                <w:szCs w:val="15"/>
              </w:rPr>
              <w:fldChar w:fldCharType="end"/>
            </w:r>
          </w:hyperlink>
        </w:p>
        <w:p w14:paraId="3E4E2679" w14:textId="5E917734" w:rsidR="00AB6B57" w:rsidRPr="00AC29AA" w:rsidRDefault="00AB6B57">
          <w:pPr>
            <w:pStyle w:val="Sumrio1"/>
            <w:tabs>
              <w:tab w:val="left" w:pos="440"/>
              <w:tab w:val="right" w:leader="dot" w:pos="9204"/>
            </w:tabs>
            <w:rPr>
              <w:rFonts w:asciiTheme="minorHAnsi" w:eastAsiaTheme="minorEastAsia" w:hAnsiTheme="minorHAnsi" w:cstheme="minorBidi"/>
              <w:b/>
              <w:bCs/>
              <w:noProof/>
              <w:kern w:val="2"/>
              <w:sz w:val="15"/>
              <w:szCs w:val="15"/>
              <w14:ligatures w14:val="standardContextual"/>
            </w:rPr>
          </w:pPr>
          <w:hyperlink w:anchor="_Toc210209159" w:history="1">
            <w:r w:rsidRPr="00AC29AA">
              <w:rPr>
                <w:rStyle w:val="Hyperlink"/>
                <w:b/>
                <w:bCs/>
                <w:noProof/>
                <w:sz w:val="15"/>
                <w:szCs w:val="15"/>
              </w:rPr>
              <w:t>8.</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CONSÓRCIO</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_Toc210209159 \h </w:instrText>
            </w:r>
            <w:r w:rsidRPr="00AC29AA">
              <w:rPr>
                <w:b/>
                <w:bCs/>
                <w:noProof/>
                <w:webHidden/>
                <w:sz w:val="15"/>
                <w:szCs w:val="15"/>
              </w:rPr>
            </w:r>
            <w:r w:rsidRPr="00AC29AA">
              <w:rPr>
                <w:b/>
                <w:bCs/>
                <w:noProof/>
                <w:webHidden/>
                <w:sz w:val="15"/>
                <w:szCs w:val="15"/>
              </w:rPr>
              <w:fldChar w:fldCharType="separate"/>
            </w:r>
            <w:r w:rsidR="00C0195F">
              <w:rPr>
                <w:b/>
                <w:bCs/>
                <w:noProof/>
                <w:webHidden/>
                <w:sz w:val="15"/>
                <w:szCs w:val="15"/>
              </w:rPr>
              <w:t>7</w:t>
            </w:r>
            <w:r w:rsidRPr="00AC29AA">
              <w:rPr>
                <w:b/>
                <w:bCs/>
                <w:noProof/>
                <w:webHidden/>
                <w:sz w:val="15"/>
                <w:szCs w:val="15"/>
              </w:rPr>
              <w:fldChar w:fldCharType="end"/>
            </w:r>
          </w:hyperlink>
        </w:p>
        <w:p w14:paraId="5726D735" w14:textId="7150EC3F" w:rsidR="00AB6B57" w:rsidRPr="00AC29AA" w:rsidRDefault="00AB6B57">
          <w:pPr>
            <w:pStyle w:val="Sumrio1"/>
            <w:tabs>
              <w:tab w:val="left" w:pos="440"/>
              <w:tab w:val="right" w:leader="dot" w:pos="9204"/>
            </w:tabs>
            <w:rPr>
              <w:rFonts w:asciiTheme="minorHAnsi" w:eastAsiaTheme="minorEastAsia" w:hAnsiTheme="minorHAnsi" w:cstheme="minorBidi"/>
              <w:b/>
              <w:bCs/>
              <w:noProof/>
              <w:kern w:val="2"/>
              <w:sz w:val="15"/>
              <w:szCs w:val="15"/>
              <w14:ligatures w14:val="standardContextual"/>
            </w:rPr>
          </w:pPr>
          <w:hyperlink w:anchor="_Toc210209160" w:history="1">
            <w:r w:rsidRPr="00AC29AA">
              <w:rPr>
                <w:rStyle w:val="Hyperlink"/>
                <w:b/>
                <w:bCs/>
                <w:noProof/>
                <w:sz w:val="15"/>
                <w:szCs w:val="15"/>
              </w:rPr>
              <w:t>9.</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COOPERATIVA</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_Toc210209160 \h </w:instrText>
            </w:r>
            <w:r w:rsidRPr="00AC29AA">
              <w:rPr>
                <w:b/>
                <w:bCs/>
                <w:noProof/>
                <w:webHidden/>
                <w:sz w:val="15"/>
                <w:szCs w:val="15"/>
              </w:rPr>
            </w:r>
            <w:r w:rsidRPr="00AC29AA">
              <w:rPr>
                <w:b/>
                <w:bCs/>
                <w:noProof/>
                <w:webHidden/>
                <w:sz w:val="15"/>
                <w:szCs w:val="15"/>
              </w:rPr>
              <w:fldChar w:fldCharType="separate"/>
            </w:r>
            <w:r w:rsidR="00C0195F">
              <w:rPr>
                <w:b/>
                <w:bCs/>
                <w:noProof/>
                <w:webHidden/>
                <w:sz w:val="15"/>
                <w:szCs w:val="15"/>
              </w:rPr>
              <w:t>7</w:t>
            </w:r>
            <w:r w:rsidRPr="00AC29AA">
              <w:rPr>
                <w:b/>
                <w:bCs/>
                <w:noProof/>
                <w:webHidden/>
                <w:sz w:val="15"/>
                <w:szCs w:val="15"/>
              </w:rPr>
              <w:fldChar w:fldCharType="end"/>
            </w:r>
          </w:hyperlink>
        </w:p>
        <w:p w14:paraId="081AF1A3" w14:textId="122178C3"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61" w:history="1">
            <w:r w:rsidRPr="00AC29AA">
              <w:rPr>
                <w:rStyle w:val="Hyperlink"/>
                <w:b/>
                <w:bCs/>
                <w:noProof/>
                <w:sz w:val="15"/>
                <w:szCs w:val="15"/>
              </w:rPr>
              <w:t>10.</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IMPUGNAÇÃO E ESCLARECIMENTOS</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_Toc210209161 \h </w:instrText>
            </w:r>
            <w:r w:rsidRPr="00AC29AA">
              <w:rPr>
                <w:b/>
                <w:bCs/>
                <w:noProof/>
                <w:webHidden/>
                <w:sz w:val="15"/>
                <w:szCs w:val="15"/>
              </w:rPr>
            </w:r>
            <w:r w:rsidRPr="00AC29AA">
              <w:rPr>
                <w:b/>
                <w:bCs/>
                <w:noProof/>
                <w:webHidden/>
                <w:sz w:val="15"/>
                <w:szCs w:val="15"/>
              </w:rPr>
              <w:fldChar w:fldCharType="separate"/>
            </w:r>
            <w:r w:rsidR="00C0195F">
              <w:rPr>
                <w:b/>
                <w:bCs/>
                <w:noProof/>
                <w:webHidden/>
                <w:sz w:val="15"/>
                <w:szCs w:val="15"/>
              </w:rPr>
              <w:t>8</w:t>
            </w:r>
            <w:r w:rsidRPr="00AC29AA">
              <w:rPr>
                <w:b/>
                <w:bCs/>
                <w:noProof/>
                <w:webHidden/>
                <w:sz w:val="15"/>
                <w:szCs w:val="15"/>
              </w:rPr>
              <w:fldChar w:fldCharType="end"/>
            </w:r>
          </w:hyperlink>
        </w:p>
        <w:p w14:paraId="0CB4A47A" w14:textId="2EC76BBE"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62" w:history="1">
            <w:r w:rsidRPr="00AC29AA">
              <w:rPr>
                <w:rStyle w:val="Hyperlink"/>
                <w:b/>
                <w:bCs/>
                <w:noProof/>
                <w:sz w:val="15"/>
                <w:szCs w:val="15"/>
              </w:rPr>
              <w:t>11.</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CREDENCIAMENTO</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_Toc210209162 \h </w:instrText>
            </w:r>
            <w:r w:rsidRPr="00AC29AA">
              <w:rPr>
                <w:b/>
                <w:bCs/>
                <w:noProof/>
                <w:webHidden/>
                <w:sz w:val="15"/>
                <w:szCs w:val="15"/>
              </w:rPr>
            </w:r>
            <w:r w:rsidRPr="00AC29AA">
              <w:rPr>
                <w:b/>
                <w:bCs/>
                <w:noProof/>
                <w:webHidden/>
                <w:sz w:val="15"/>
                <w:szCs w:val="15"/>
              </w:rPr>
              <w:fldChar w:fldCharType="separate"/>
            </w:r>
            <w:r w:rsidR="00C0195F">
              <w:rPr>
                <w:b/>
                <w:bCs/>
                <w:noProof/>
                <w:webHidden/>
                <w:sz w:val="15"/>
                <w:szCs w:val="15"/>
              </w:rPr>
              <w:t>8</w:t>
            </w:r>
            <w:r w:rsidRPr="00AC29AA">
              <w:rPr>
                <w:b/>
                <w:bCs/>
                <w:noProof/>
                <w:webHidden/>
                <w:sz w:val="15"/>
                <w:szCs w:val="15"/>
              </w:rPr>
              <w:fldChar w:fldCharType="end"/>
            </w:r>
          </w:hyperlink>
        </w:p>
        <w:p w14:paraId="0916A0E2" w14:textId="62A73735"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63" w:history="1">
            <w:r w:rsidRPr="00AC29AA">
              <w:rPr>
                <w:rStyle w:val="Hyperlink"/>
                <w:b/>
                <w:bCs/>
                <w:noProof/>
                <w:sz w:val="15"/>
                <w:szCs w:val="15"/>
              </w:rPr>
              <w:t>12.</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CADASTRAMENTO DA PROPOSTA</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_Toc210209163 \h </w:instrText>
            </w:r>
            <w:r w:rsidRPr="00AC29AA">
              <w:rPr>
                <w:b/>
                <w:bCs/>
                <w:noProof/>
                <w:webHidden/>
                <w:sz w:val="15"/>
                <w:szCs w:val="15"/>
              </w:rPr>
            </w:r>
            <w:r w:rsidRPr="00AC29AA">
              <w:rPr>
                <w:b/>
                <w:bCs/>
                <w:noProof/>
                <w:webHidden/>
                <w:sz w:val="15"/>
                <w:szCs w:val="15"/>
              </w:rPr>
              <w:fldChar w:fldCharType="separate"/>
            </w:r>
            <w:r w:rsidR="00C0195F">
              <w:rPr>
                <w:b/>
                <w:bCs/>
                <w:noProof/>
                <w:webHidden/>
                <w:sz w:val="15"/>
                <w:szCs w:val="15"/>
              </w:rPr>
              <w:t>9</w:t>
            </w:r>
            <w:r w:rsidRPr="00AC29AA">
              <w:rPr>
                <w:b/>
                <w:bCs/>
                <w:noProof/>
                <w:webHidden/>
                <w:sz w:val="15"/>
                <w:szCs w:val="15"/>
              </w:rPr>
              <w:fldChar w:fldCharType="end"/>
            </w:r>
          </w:hyperlink>
        </w:p>
        <w:p w14:paraId="4426B94C" w14:textId="7E3743C0"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64" w:history="1">
            <w:r w:rsidRPr="00AC29AA">
              <w:rPr>
                <w:rStyle w:val="Hyperlink"/>
                <w:b/>
                <w:bCs/>
                <w:noProof/>
                <w:sz w:val="15"/>
                <w:szCs w:val="15"/>
              </w:rPr>
              <w:t>13.</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ABERTURA DA SESSÃO</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_Toc210209164 \h </w:instrText>
            </w:r>
            <w:r w:rsidRPr="00AC29AA">
              <w:rPr>
                <w:b/>
                <w:bCs/>
                <w:noProof/>
                <w:webHidden/>
                <w:sz w:val="15"/>
                <w:szCs w:val="15"/>
              </w:rPr>
            </w:r>
            <w:r w:rsidRPr="00AC29AA">
              <w:rPr>
                <w:b/>
                <w:bCs/>
                <w:noProof/>
                <w:webHidden/>
                <w:sz w:val="15"/>
                <w:szCs w:val="15"/>
              </w:rPr>
              <w:fldChar w:fldCharType="separate"/>
            </w:r>
            <w:r w:rsidR="00C0195F">
              <w:rPr>
                <w:b/>
                <w:bCs/>
                <w:noProof/>
                <w:webHidden/>
                <w:sz w:val="15"/>
                <w:szCs w:val="15"/>
              </w:rPr>
              <w:t>10</w:t>
            </w:r>
            <w:r w:rsidRPr="00AC29AA">
              <w:rPr>
                <w:b/>
                <w:bCs/>
                <w:noProof/>
                <w:webHidden/>
                <w:sz w:val="15"/>
                <w:szCs w:val="15"/>
              </w:rPr>
              <w:fldChar w:fldCharType="end"/>
            </w:r>
          </w:hyperlink>
        </w:p>
        <w:p w14:paraId="1C9F5F1F" w14:textId="11005C99"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65" w:history="1">
            <w:r w:rsidRPr="00AC29AA">
              <w:rPr>
                <w:rStyle w:val="Hyperlink"/>
                <w:b/>
                <w:bCs/>
                <w:noProof/>
                <w:sz w:val="15"/>
                <w:szCs w:val="15"/>
              </w:rPr>
              <w:t>14.</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FORMULAÇÃO DE LANCES</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_Toc210209165 \h </w:instrText>
            </w:r>
            <w:r w:rsidRPr="00AC29AA">
              <w:rPr>
                <w:b/>
                <w:bCs/>
                <w:noProof/>
                <w:webHidden/>
                <w:sz w:val="15"/>
                <w:szCs w:val="15"/>
              </w:rPr>
            </w:r>
            <w:r w:rsidRPr="00AC29AA">
              <w:rPr>
                <w:b/>
                <w:bCs/>
                <w:noProof/>
                <w:webHidden/>
                <w:sz w:val="15"/>
                <w:szCs w:val="15"/>
              </w:rPr>
              <w:fldChar w:fldCharType="separate"/>
            </w:r>
            <w:r w:rsidR="00C0195F">
              <w:rPr>
                <w:b/>
                <w:bCs/>
                <w:noProof/>
                <w:webHidden/>
                <w:sz w:val="15"/>
                <w:szCs w:val="15"/>
              </w:rPr>
              <w:t>11</w:t>
            </w:r>
            <w:r w:rsidRPr="00AC29AA">
              <w:rPr>
                <w:b/>
                <w:bCs/>
                <w:noProof/>
                <w:webHidden/>
                <w:sz w:val="15"/>
                <w:szCs w:val="15"/>
              </w:rPr>
              <w:fldChar w:fldCharType="end"/>
            </w:r>
          </w:hyperlink>
        </w:p>
        <w:p w14:paraId="2910D8D1" w14:textId="03AA5826"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66" w:history="1">
            <w:r w:rsidRPr="00AC29AA">
              <w:rPr>
                <w:rStyle w:val="Hyperlink"/>
                <w:b/>
                <w:bCs/>
                <w:noProof/>
                <w:sz w:val="15"/>
                <w:szCs w:val="15"/>
              </w:rPr>
              <w:t>15.</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DESCONEXÃO DO(A) LEILOEIRO(A)</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_Toc210209166 \h </w:instrText>
            </w:r>
            <w:r w:rsidRPr="00AC29AA">
              <w:rPr>
                <w:b/>
                <w:bCs/>
                <w:noProof/>
                <w:webHidden/>
                <w:sz w:val="15"/>
                <w:szCs w:val="15"/>
              </w:rPr>
            </w:r>
            <w:r w:rsidRPr="00AC29AA">
              <w:rPr>
                <w:b/>
                <w:bCs/>
                <w:noProof/>
                <w:webHidden/>
                <w:sz w:val="15"/>
                <w:szCs w:val="15"/>
              </w:rPr>
              <w:fldChar w:fldCharType="separate"/>
            </w:r>
            <w:r w:rsidR="00C0195F">
              <w:rPr>
                <w:b/>
                <w:bCs/>
                <w:noProof/>
                <w:webHidden/>
                <w:sz w:val="15"/>
                <w:szCs w:val="15"/>
              </w:rPr>
              <w:t>12</w:t>
            </w:r>
            <w:r w:rsidRPr="00AC29AA">
              <w:rPr>
                <w:b/>
                <w:bCs/>
                <w:noProof/>
                <w:webHidden/>
                <w:sz w:val="15"/>
                <w:szCs w:val="15"/>
              </w:rPr>
              <w:fldChar w:fldCharType="end"/>
            </w:r>
          </w:hyperlink>
        </w:p>
        <w:p w14:paraId="065A9861" w14:textId="77CEC113"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67" w:history="1">
            <w:r w:rsidRPr="00AC29AA">
              <w:rPr>
                <w:rStyle w:val="Hyperlink"/>
                <w:b/>
                <w:bCs/>
                <w:noProof/>
                <w:sz w:val="15"/>
                <w:szCs w:val="15"/>
              </w:rPr>
              <w:t>16.</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CONFORMIDADE DA PROPOSTA</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_Toc210209167 \h </w:instrText>
            </w:r>
            <w:r w:rsidRPr="00AC29AA">
              <w:rPr>
                <w:b/>
                <w:bCs/>
                <w:noProof/>
                <w:webHidden/>
                <w:sz w:val="15"/>
                <w:szCs w:val="15"/>
              </w:rPr>
            </w:r>
            <w:r w:rsidRPr="00AC29AA">
              <w:rPr>
                <w:b/>
                <w:bCs/>
                <w:noProof/>
                <w:webHidden/>
                <w:sz w:val="15"/>
                <w:szCs w:val="15"/>
              </w:rPr>
              <w:fldChar w:fldCharType="separate"/>
            </w:r>
            <w:r w:rsidR="00C0195F">
              <w:rPr>
                <w:b/>
                <w:bCs/>
                <w:noProof/>
                <w:webHidden/>
                <w:sz w:val="15"/>
                <w:szCs w:val="15"/>
              </w:rPr>
              <w:t>12</w:t>
            </w:r>
            <w:r w:rsidRPr="00AC29AA">
              <w:rPr>
                <w:b/>
                <w:bCs/>
                <w:noProof/>
                <w:webHidden/>
                <w:sz w:val="15"/>
                <w:szCs w:val="15"/>
              </w:rPr>
              <w:fldChar w:fldCharType="end"/>
            </w:r>
          </w:hyperlink>
        </w:p>
        <w:p w14:paraId="5C947B88" w14:textId="7E206408"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68" w:history="1">
            <w:r w:rsidRPr="00AC29AA">
              <w:rPr>
                <w:rStyle w:val="Hyperlink"/>
                <w:b/>
                <w:bCs/>
                <w:noProof/>
                <w:sz w:val="15"/>
                <w:szCs w:val="15"/>
              </w:rPr>
              <w:t>17.</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PAGAMENTO DO VALOR DA ARREMATAÇÃO</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_Toc210209168 \h </w:instrText>
            </w:r>
            <w:r w:rsidRPr="00AC29AA">
              <w:rPr>
                <w:b/>
                <w:bCs/>
                <w:noProof/>
                <w:webHidden/>
                <w:sz w:val="15"/>
                <w:szCs w:val="15"/>
              </w:rPr>
            </w:r>
            <w:r w:rsidRPr="00AC29AA">
              <w:rPr>
                <w:b/>
                <w:bCs/>
                <w:noProof/>
                <w:webHidden/>
                <w:sz w:val="15"/>
                <w:szCs w:val="15"/>
              </w:rPr>
              <w:fldChar w:fldCharType="separate"/>
            </w:r>
            <w:r w:rsidR="00C0195F">
              <w:rPr>
                <w:b/>
                <w:bCs/>
                <w:noProof/>
                <w:webHidden/>
                <w:sz w:val="15"/>
                <w:szCs w:val="15"/>
              </w:rPr>
              <w:t>13</w:t>
            </w:r>
            <w:r w:rsidRPr="00AC29AA">
              <w:rPr>
                <w:b/>
                <w:bCs/>
                <w:noProof/>
                <w:webHidden/>
                <w:sz w:val="15"/>
                <w:szCs w:val="15"/>
              </w:rPr>
              <w:fldChar w:fldCharType="end"/>
            </w:r>
          </w:hyperlink>
        </w:p>
        <w:p w14:paraId="4753F662" w14:textId="19F998E2"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69" w:history="1">
            <w:r w:rsidRPr="00AC29AA">
              <w:rPr>
                <w:rStyle w:val="Hyperlink"/>
                <w:b/>
                <w:bCs/>
                <w:noProof/>
                <w:sz w:val="15"/>
                <w:szCs w:val="15"/>
              </w:rPr>
              <w:t>18.</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DA CONTRATAÇÃO</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_Toc210209169 \h </w:instrText>
            </w:r>
            <w:r w:rsidRPr="00AC29AA">
              <w:rPr>
                <w:b/>
                <w:bCs/>
                <w:noProof/>
                <w:webHidden/>
                <w:sz w:val="15"/>
                <w:szCs w:val="15"/>
              </w:rPr>
            </w:r>
            <w:r w:rsidRPr="00AC29AA">
              <w:rPr>
                <w:b/>
                <w:bCs/>
                <w:noProof/>
                <w:webHidden/>
                <w:sz w:val="15"/>
                <w:szCs w:val="15"/>
              </w:rPr>
              <w:fldChar w:fldCharType="separate"/>
            </w:r>
            <w:r w:rsidR="00C0195F">
              <w:rPr>
                <w:b/>
                <w:bCs/>
                <w:noProof/>
                <w:webHidden/>
                <w:sz w:val="15"/>
                <w:szCs w:val="15"/>
              </w:rPr>
              <w:t>13</w:t>
            </w:r>
            <w:r w:rsidRPr="00AC29AA">
              <w:rPr>
                <w:b/>
                <w:bCs/>
                <w:noProof/>
                <w:webHidden/>
                <w:sz w:val="15"/>
                <w:szCs w:val="15"/>
              </w:rPr>
              <w:fldChar w:fldCharType="end"/>
            </w:r>
          </w:hyperlink>
        </w:p>
        <w:p w14:paraId="7B1FEF9B" w14:textId="76AA2599"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70" w:history="1">
            <w:r w:rsidRPr="00AC29AA">
              <w:rPr>
                <w:rStyle w:val="Hyperlink"/>
                <w:b/>
                <w:bCs/>
                <w:noProof/>
                <w:sz w:val="15"/>
                <w:szCs w:val="15"/>
              </w:rPr>
              <w:t>19.</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QUALIFICAÇÃO JURÍDICA</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_Toc210209170 \h </w:instrText>
            </w:r>
            <w:r w:rsidRPr="00AC29AA">
              <w:rPr>
                <w:b/>
                <w:bCs/>
                <w:noProof/>
                <w:webHidden/>
                <w:sz w:val="15"/>
                <w:szCs w:val="15"/>
              </w:rPr>
            </w:r>
            <w:r w:rsidRPr="00AC29AA">
              <w:rPr>
                <w:b/>
                <w:bCs/>
                <w:noProof/>
                <w:webHidden/>
                <w:sz w:val="15"/>
                <w:szCs w:val="15"/>
              </w:rPr>
              <w:fldChar w:fldCharType="separate"/>
            </w:r>
            <w:r w:rsidR="00C0195F">
              <w:rPr>
                <w:b/>
                <w:bCs/>
                <w:noProof/>
                <w:webHidden/>
                <w:sz w:val="15"/>
                <w:szCs w:val="15"/>
              </w:rPr>
              <w:t>16</w:t>
            </w:r>
            <w:r w:rsidRPr="00AC29AA">
              <w:rPr>
                <w:b/>
                <w:bCs/>
                <w:noProof/>
                <w:webHidden/>
                <w:sz w:val="15"/>
                <w:szCs w:val="15"/>
              </w:rPr>
              <w:fldChar w:fldCharType="end"/>
            </w:r>
          </w:hyperlink>
        </w:p>
        <w:p w14:paraId="1337FDA1" w14:textId="300BF9AB"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71" w:history="1">
            <w:r w:rsidRPr="00AC29AA">
              <w:rPr>
                <w:rStyle w:val="Hyperlink"/>
                <w:b/>
                <w:bCs/>
                <w:noProof/>
                <w:sz w:val="15"/>
                <w:szCs w:val="15"/>
              </w:rPr>
              <w:t>20.</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REGULARIDADE FISCAL, SOCIAL E TRABALHISTA</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_Toc210209171 \h </w:instrText>
            </w:r>
            <w:r w:rsidRPr="00AC29AA">
              <w:rPr>
                <w:b/>
                <w:bCs/>
                <w:noProof/>
                <w:webHidden/>
                <w:sz w:val="15"/>
                <w:szCs w:val="15"/>
              </w:rPr>
            </w:r>
            <w:r w:rsidRPr="00AC29AA">
              <w:rPr>
                <w:b/>
                <w:bCs/>
                <w:noProof/>
                <w:webHidden/>
                <w:sz w:val="15"/>
                <w:szCs w:val="15"/>
              </w:rPr>
              <w:fldChar w:fldCharType="separate"/>
            </w:r>
            <w:r w:rsidR="00C0195F">
              <w:rPr>
                <w:b/>
                <w:bCs/>
                <w:noProof/>
                <w:webHidden/>
                <w:sz w:val="15"/>
                <w:szCs w:val="15"/>
              </w:rPr>
              <w:t>17</w:t>
            </w:r>
            <w:r w:rsidRPr="00AC29AA">
              <w:rPr>
                <w:b/>
                <w:bCs/>
                <w:noProof/>
                <w:webHidden/>
                <w:sz w:val="15"/>
                <w:szCs w:val="15"/>
              </w:rPr>
              <w:fldChar w:fldCharType="end"/>
            </w:r>
          </w:hyperlink>
        </w:p>
        <w:p w14:paraId="6609C7C0" w14:textId="0243C8BD"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72" w:history="1">
            <w:r w:rsidRPr="00AC29AA">
              <w:rPr>
                <w:rStyle w:val="Hyperlink"/>
                <w:b/>
                <w:bCs/>
                <w:noProof/>
                <w:sz w:val="15"/>
                <w:szCs w:val="15"/>
              </w:rPr>
              <w:t>21.</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QUALIFICAÇÃO ECONÔMICO-FINANCEIRA</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_Toc210209172 \h </w:instrText>
            </w:r>
            <w:r w:rsidRPr="00AC29AA">
              <w:rPr>
                <w:b/>
                <w:bCs/>
                <w:noProof/>
                <w:webHidden/>
                <w:sz w:val="15"/>
                <w:szCs w:val="15"/>
              </w:rPr>
            </w:r>
            <w:r w:rsidRPr="00AC29AA">
              <w:rPr>
                <w:b/>
                <w:bCs/>
                <w:noProof/>
                <w:webHidden/>
                <w:sz w:val="15"/>
                <w:szCs w:val="15"/>
              </w:rPr>
              <w:fldChar w:fldCharType="separate"/>
            </w:r>
            <w:r w:rsidR="00C0195F">
              <w:rPr>
                <w:b/>
                <w:bCs/>
                <w:noProof/>
                <w:webHidden/>
                <w:sz w:val="15"/>
                <w:szCs w:val="15"/>
              </w:rPr>
              <w:t>17</w:t>
            </w:r>
            <w:r w:rsidRPr="00AC29AA">
              <w:rPr>
                <w:b/>
                <w:bCs/>
                <w:noProof/>
                <w:webHidden/>
                <w:sz w:val="15"/>
                <w:szCs w:val="15"/>
              </w:rPr>
              <w:fldChar w:fldCharType="end"/>
            </w:r>
          </w:hyperlink>
        </w:p>
        <w:p w14:paraId="20410EC8" w14:textId="17A69E72"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73" w:history="1">
            <w:r w:rsidRPr="00AC29AA">
              <w:rPr>
                <w:rStyle w:val="Hyperlink"/>
                <w:b/>
                <w:bCs/>
                <w:noProof/>
                <w:sz w:val="15"/>
                <w:szCs w:val="15"/>
              </w:rPr>
              <w:t>22.</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OUTROS DOCUMENTOS</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_Toc210209173 \h </w:instrText>
            </w:r>
            <w:r w:rsidRPr="00AC29AA">
              <w:rPr>
                <w:b/>
                <w:bCs/>
                <w:noProof/>
                <w:webHidden/>
                <w:sz w:val="15"/>
                <w:szCs w:val="15"/>
              </w:rPr>
            </w:r>
            <w:r w:rsidRPr="00AC29AA">
              <w:rPr>
                <w:b/>
                <w:bCs/>
                <w:noProof/>
                <w:webHidden/>
                <w:sz w:val="15"/>
                <w:szCs w:val="15"/>
              </w:rPr>
              <w:fldChar w:fldCharType="separate"/>
            </w:r>
            <w:r w:rsidR="00C0195F">
              <w:rPr>
                <w:b/>
                <w:bCs/>
                <w:noProof/>
                <w:webHidden/>
                <w:sz w:val="15"/>
                <w:szCs w:val="15"/>
              </w:rPr>
              <w:t>17</w:t>
            </w:r>
            <w:r w:rsidRPr="00AC29AA">
              <w:rPr>
                <w:b/>
                <w:bCs/>
                <w:noProof/>
                <w:webHidden/>
                <w:sz w:val="15"/>
                <w:szCs w:val="15"/>
              </w:rPr>
              <w:fldChar w:fldCharType="end"/>
            </w:r>
          </w:hyperlink>
        </w:p>
        <w:p w14:paraId="7AE0D60F" w14:textId="5A700CBC"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74" w:history="1">
            <w:r w:rsidRPr="00AC29AA">
              <w:rPr>
                <w:rStyle w:val="Hyperlink"/>
                <w:b/>
                <w:bCs/>
                <w:noProof/>
                <w:sz w:val="15"/>
                <w:szCs w:val="15"/>
              </w:rPr>
              <w:t>23.</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RECURSO(S) ADMINISTRATIVO(S)</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_Toc210209174 \h </w:instrText>
            </w:r>
            <w:r w:rsidRPr="00AC29AA">
              <w:rPr>
                <w:b/>
                <w:bCs/>
                <w:noProof/>
                <w:webHidden/>
                <w:sz w:val="15"/>
                <w:szCs w:val="15"/>
              </w:rPr>
            </w:r>
            <w:r w:rsidRPr="00AC29AA">
              <w:rPr>
                <w:b/>
                <w:bCs/>
                <w:noProof/>
                <w:webHidden/>
                <w:sz w:val="15"/>
                <w:szCs w:val="15"/>
              </w:rPr>
              <w:fldChar w:fldCharType="separate"/>
            </w:r>
            <w:r w:rsidR="00C0195F">
              <w:rPr>
                <w:b/>
                <w:bCs/>
                <w:noProof/>
                <w:webHidden/>
                <w:sz w:val="15"/>
                <w:szCs w:val="15"/>
              </w:rPr>
              <w:t>18</w:t>
            </w:r>
            <w:r w:rsidRPr="00AC29AA">
              <w:rPr>
                <w:b/>
                <w:bCs/>
                <w:noProof/>
                <w:webHidden/>
                <w:sz w:val="15"/>
                <w:szCs w:val="15"/>
              </w:rPr>
              <w:fldChar w:fldCharType="end"/>
            </w:r>
          </w:hyperlink>
        </w:p>
        <w:p w14:paraId="1E8101A0" w14:textId="424A8101"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75" w:history="1">
            <w:r w:rsidRPr="00AC29AA">
              <w:rPr>
                <w:rStyle w:val="Hyperlink"/>
                <w:b/>
                <w:bCs/>
                <w:noProof/>
                <w:sz w:val="15"/>
                <w:szCs w:val="15"/>
              </w:rPr>
              <w:t>24.</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REABERTURA DA SESSÃO PÚBLICA</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_Toc210209175 \h </w:instrText>
            </w:r>
            <w:r w:rsidRPr="00AC29AA">
              <w:rPr>
                <w:b/>
                <w:bCs/>
                <w:noProof/>
                <w:webHidden/>
                <w:sz w:val="15"/>
                <w:szCs w:val="15"/>
              </w:rPr>
            </w:r>
            <w:r w:rsidRPr="00AC29AA">
              <w:rPr>
                <w:b/>
                <w:bCs/>
                <w:noProof/>
                <w:webHidden/>
                <w:sz w:val="15"/>
                <w:szCs w:val="15"/>
              </w:rPr>
              <w:fldChar w:fldCharType="separate"/>
            </w:r>
            <w:r w:rsidR="00C0195F">
              <w:rPr>
                <w:b/>
                <w:bCs/>
                <w:noProof/>
                <w:webHidden/>
                <w:sz w:val="15"/>
                <w:szCs w:val="15"/>
              </w:rPr>
              <w:t>20</w:t>
            </w:r>
            <w:r w:rsidRPr="00AC29AA">
              <w:rPr>
                <w:b/>
                <w:bCs/>
                <w:noProof/>
                <w:webHidden/>
                <w:sz w:val="15"/>
                <w:szCs w:val="15"/>
              </w:rPr>
              <w:fldChar w:fldCharType="end"/>
            </w:r>
          </w:hyperlink>
        </w:p>
        <w:p w14:paraId="56281A7C" w14:textId="2750BF2C"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76" w:history="1">
            <w:r w:rsidRPr="00AC29AA">
              <w:rPr>
                <w:rStyle w:val="Hyperlink"/>
                <w:b/>
                <w:bCs/>
                <w:noProof/>
                <w:sz w:val="15"/>
                <w:szCs w:val="15"/>
              </w:rPr>
              <w:t>25.</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ENCERRAMENTO DA LICITAÇÃO</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_Toc210209176 \h </w:instrText>
            </w:r>
            <w:r w:rsidRPr="00AC29AA">
              <w:rPr>
                <w:b/>
                <w:bCs/>
                <w:noProof/>
                <w:webHidden/>
                <w:sz w:val="15"/>
                <w:szCs w:val="15"/>
              </w:rPr>
            </w:r>
            <w:r w:rsidRPr="00AC29AA">
              <w:rPr>
                <w:b/>
                <w:bCs/>
                <w:noProof/>
                <w:webHidden/>
                <w:sz w:val="15"/>
                <w:szCs w:val="15"/>
              </w:rPr>
              <w:fldChar w:fldCharType="separate"/>
            </w:r>
            <w:r w:rsidR="00C0195F">
              <w:rPr>
                <w:b/>
                <w:bCs/>
                <w:noProof/>
                <w:webHidden/>
                <w:sz w:val="15"/>
                <w:szCs w:val="15"/>
              </w:rPr>
              <w:t>20</w:t>
            </w:r>
            <w:r w:rsidRPr="00AC29AA">
              <w:rPr>
                <w:b/>
                <w:bCs/>
                <w:noProof/>
                <w:webHidden/>
                <w:sz w:val="15"/>
                <w:szCs w:val="15"/>
              </w:rPr>
              <w:fldChar w:fldCharType="end"/>
            </w:r>
          </w:hyperlink>
        </w:p>
        <w:p w14:paraId="5B8CEC33" w14:textId="4C272578"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77" w:history="1">
            <w:r w:rsidRPr="00AC29AA">
              <w:rPr>
                <w:rStyle w:val="Hyperlink"/>
                <w:b/>
                <w:bCs/>
                <w:noProof/>
                <w:sz w:val="15"/>
                <w:szCs w:val="15"/>
              </w:rPr>
              <w:t>26.</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DA ENTREGA DO BEM</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_Toc210209177 \h </w:instrText>
            </w:r>
            <w:r w:rsidRPr="00AC29AA">
              <w:rPr>
                <w:b/>
                <w:bCs/>
                <w:noProof/>
                <w:webHidden/>
                <w:sz w:val="15"/>
                <w:szCs w:val="15"/>
              </w:rPr>
            </w:r>
            <w:r w:rsidRPr="00AC29AA">
              <w:rPr>
                <w:b/>
                <w:bCs/>
                <w:noProof/>
                <w:webHidden/>
                <w:sz w:val="15"/>
                <w:szCs w:val="15"/>
              </w:rPr>
              <w:fldChar w:fldCharType="separate"/>
            </w:r>
            <w:r w:rsidR="00C0195F">
              <w:rPr>
                <w:b/>
                <w:bCs/>
                <w:noProof/>
                <w:webHidden/>
                <w:sz w:val="15"/>
                <w:szCs w:val="15"/>
              </w:rPr>
              <w:t>21</w:t>
            </w:r>
            <w:r w:rsidRPr="00AC29AA">
              <w:rPr>
                <w:b/>
                <w:bCs/>
                <w:noProof/>
                <w:webHidden/>
                <w:sz w:val="15"/>
                <w:szCs w:val="15"/>
              </w:rPr>
              <w:fldChar w:fldCharType="end"/>
            </w:r>
          </w:hyperlink>
        </w:p>
        <w:p w14:paraId="484E429C" w14:textId="53E22EAB"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78" w:history="1">
            <w:r w:rsidRPr="00AC29AA">
              <w:rPr>
                <w:rStyle w:val="Hyperlink"/>
                <w:b/>
                <w:bCs/>
                <w:noProof/>
                <w:sz w:val="15"/>
                <w:szCs w:val="15"/>
              </w:rPr>
              <w:t>27.</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SANÇÕES ADMINISTRATIVAS DE LICITAÇÃO</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_Toc210209178 \h </w:instrText>
            </w:r>
            <w:r w:rsidRPr="00AC29AA">
              <w:rPr>
                <w:b/>
                <w:bCs/>
                <w:noProof/>
                <w:webHidden/>
                <w:sz w:val="15"/>
                <w:szCs w:val="15"/>
              </w:rPr>
            </w:r>
            <w:r w:rsidRPr="00AC29AA">
              <w:rPr>
                <w:b/>
                <w:bCs/>
                <w:noProof/>
                <w:webHidden/>
                <w:sz w:val="15"/>
                <w:szCs w:val="15"/>
              </w:rPr>
              <w:fldChar w:fldCharType="separate"/>
            </w:r>
            <w:r w:rsidR="00C0195F">
              <w:rPr>
                <w:b/>
                <w:bCs/>
                <w:noProof/>
                <w:webHidden/>
                <w:sz w:val="15"/>
                <w:szCs w:val="15"/>
              </w:rPr>
              <w:t>21</w:t>
            </w:r>
            <w:r w:rsidRPr="00AC29AA">
              <w:rPr>
                <w:b/>
                <w:bCs/>
                <w:noProof/>
                <w:webHidden/>
                <w:sz w:val="15"/>
                <w:szCs w:val="15"/>
              </w:rPr>
              <w:fldChar w:fldCharType="end"/>
            </w:r>
          </w:hyperlink>
        </w:p>
        <w:p w14:paraId="7D5E2B97" w14:textId="5BA49FE5"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79" w:history="1">
            <w:r w:rsidRPr="00AC29AA">
              <w:rPr>
                <w:rStyle w:val="Hyperlink"/>
                <w:b/>
                <w:bCs/>
                <w:noProof/>
                <w:sz w:val="15"/>
                <w:szCs w:val="15"/>
              </w:rPr>
              <w:t>28.</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PROTEÇÃO DOS DADOS NA LICITAÇÃO</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_Toc210209179 \h </w:instrText>
            </w:r>
            <w:r w:rsidRPr="00AC29AA">
              <w:rPr>
                <w:b/>
                <w:bCs/>
                <w:noProof/>
                <w:webHidden/>
                <w:sz w:val="15"/>
                <w:szCs w:val="15"/>
              </w:rPr>
            </w:r>
            <w:r w:rsidRPr="00AC29AA">
              <w:rPr>
                <w:b/>
                <w:bCs/>
                <w:noProof/>
                <w:webHidden/>
                <w:sz w:val="15"/>
                <w:szCs w:val="15"/>
              </w:rPr>
              <w:fldChar w:fldCharType="separate"/>
            </w:r>
            <w:r w:rsidR="00C0195F">
              <w:rPr>
                <w:b/>
                <w:bCs/>
                <w:noProof/>
                <w:webHidden/>
                <w:sz w:val="15"/>
                <w:szCs w:val="15"/>
              </w:rPr>
              <w:t>23</w:t>
            </w:r>
            <w:r w:rsidRPr="00AC29AA">
              <w:rPr>
                <w:b/>
                <w:bCs/>
                <w:noProof/>
                <w:webHidden/>
                <w:sz w:val="15"/>
                <w:szCs w:val="15"/>
              </w:rPr>
              <w:fldChar w:fldCharType="end"/>
            </w:r>
          </w:hyperlink>
        </w:p>
        <w:p w14:paraId="20BB46A7" w14:textId="1DD410F0"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80" w:history="1">
            <w:r w:rsidRPr="00AC29AA">
              <w:rPr>
                <w:rStyle w:val="Hyperlink"/>
                <w:b/>
                <w:bCs/>
                <w:noProof/>
                <w:sz w:val="15"/>
                <w:szCs w:val="15"/>
              </w:rPr>
              <w:t>29.</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CRÉDITOS ORÇAMENTÁRIOS </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_Toc210209180 \h </w:instrText>
            </w:r>
            <w:r w:rsidRPr="00AC29AA">
              <w:rPr>
                <w:b/>
                <w:bCs/>
                <w:noProof/>
                <w:webHidden/>
                <w:sz w:val="15"/>
                <w:szCs w:val="15"/>
              </w:rPr>
            </w:r>
            <w:r w:rsidRPr="00AC29AA">
              <w:rPr>
                <w:b/>
                <w:bCs/>
                <w:noProof/>
                <w:webHidden/>
                <w:sz w:val="15"/>
                <w:szCs w:val="15"/>
              </w:rPr>
              <w:fldChar w:fldCharType="separate"/>
            </w:r>
            <w:r w:rsidR="00C0195F">
              <w:rPr>
                <w:b/>
                <w:bCs/>
                <w:noProof/>
                <w:webHidden/>
                <w:sz w:val="15"/>
                <w:szCs w:val="15"/>
              </w:rPr>
              <w:t>24</w:t>
            </w:r>
            <w:r w:rsidRPr="00AC29AA">
              <w:rPr>
                <w:b/>
                <w:bCs/>
                <w:noProof/>
                <w:webHidden/>
                <w:sz w:val="15"/>
                <w:szCs w:val="15"/>
              </w:rPr>
              <w:fldChar w:fldCharType="end"/>
            </w:r>
          </w:hyperlink>
        </w:p>
        <w:p w14:paraId="4B9245D1" w14:textId="22AB030D"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81" w:history="1">
            <w:r w:rsidRPr="00AC29AA">
              <w:rPr>
                <w:rStyle w:val="Hyperlink"/>
                <w:b/>
                <w:bCs/>
                <w:noProof/>
                <w:sz w:val="15"/>
                <w:szCs w:val="15"/>
              </w:rPr>
              <w:t>30.</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DISPOSIÇÕES FINAIS</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_Toc210209181 \h </w:instrText>
            </w:r>
            <w:r w:rsidRPr="00AC29AA">
              <w:rPr>
                <w:b/>
                <w:bCs/>
                <w:noProof/>
                <w:webHidden/>
                <w:sz w:val="15"/>
                <w:szCs w:val="15"/>
              </w:rPr>
            </w:r>
            <w:r w:rsidRPr="00AC29AA">
              <w:rPr>
                <w:b/>
                <w:bCs/>
                <w:noProof/>
                <w:webHidden/>
                <w:sz w:val="15"/>
                <w:szCs w:val="15"/>
              </w:rPr>
              <w:fldChar w:fldCharType="separate"/>
            </w:r>
            <w:r w:rsidR="00C0195F">
              <w:rPr>
                <w:b/>
                <w:bCs/>
                <w:noProof/>
                <w:webHidden/>
                <w:sz w:val="15"/>
                <w:szCs w:val="15"/>
              </w:rPr>
              <w:t>24</w:t>
            </w:r>
            <w:r w:rsidRPr="00AC29AA">
              <w:rPr>
                <w:b/>
                <w:bCs/>
                <w:noProof/>
                <w:webHidden/>
                <w:sz w:val="15"/>
                <w:szCs w:val="15"/>
              </w:rPr>
              <w:fldChar w:fldCharType="end"/>
            </w:r>
          </w:hyperlink>
        </w:p>
        <w:p w14:paraId="458D31E6" w14:textId="52FA1A06"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82" w:history="1">
            <w:r w:rsidRPr="00AC29AA">
              <w:rPr>
                <w:rStyle w:val="Hyperlink"/>
                <w:b/>
                <w:bCs/>
                <w:noProof/>
                <w:sz w:val="15"/>
                <w:szCs w:val="15"/>
              </w:rPr>
              <w:t>31.</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FORO</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_Toc210209182 \h </w:instrText>
            </w:r>
            <w:r w:rsidRPr="00AC29AA">
              <w:rPr>
                <w:b/>
                <w:bCs/>
                <w:noProof/>
                <w:webHidden/>
                <w:sz w:val="15"/>
                <w:szCs w:val="15"/>
              </w:rPr>
            </w:r>
            <w:r w:rsidRPr="00AC29AA">
              <w:rPr>
                <w:b/>
                <w:bCs/>
                <w:noProof/>
                <w:webHidden/>
                <w:sz w:val="15"/>
                <w:szCs w:val="15"/>
              </w:rPr>
              <w:fldChar w:fldCharType="separate"/>
            </w:r>
            <w:r w:rsidR="00C0195F">
              <w:rPr>
                <w:b/>
                <w:bCs/>
                <w:noProof/>
                <w:webHidden/>
                <w:sz w:val="15"/>
                <w:szCs w:val="15"/>
              </w:rPr>
              <w:t>25</w:t>
            </w:r>
            <w:r w:rsidRPr="00AC29AA">
              <w:rPr>
                <w:b/>
                <w:bCs/>
                <w:noProof/>
                <w:webHidden/>
                <w:sz w:val="15"/>
                <w:szCs w:val="15"/>
              </w:rPr>
              <w:fldChar w:fldCharType="end"/>
            </w:r>
          </w:hyperlink>
        </w:p>
        <w:p w14:paraId="54C02FA0" w14:textId="2F164DB5"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83" w:history="1">
            <w:r w:rsidRPr="00AC29AA">
              <w:rPr>
                <w:rStyle w:val="Hyperlink"/>
                <w:b/>
                <w:bCs/>
                <w:noProof/>
                <w:sz w:val="15"/>
                <w:szCs w:val="15"/>
              </w:rPr>
              <w:t>32.</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ANEXO I – TERMO DE REFERÊNCIA</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_Toc210209183 \h </w:instrText>
            </w:r>
            <w:r w:rsidRPr="00AC29AA">
              <w:rPr>
                <w:b/>
                <w:bCs/>
                <w:noProof/>
                <w:webHidden/>
                <w:sz w:val="15"/>
                <w:szCs w:val="15"/>
              </w:rPr>
            </w:r>
            <w:r w:rsidRPr="00AC29AA">
              <w:rPr>
                <w:b/>
                <w:bCs/>
                <w:noProof/>
                <w:webHidden/>
                <w:sz w:val="15"/>
                <w:szCs w:val="15"/>
              </w:rPr>
              <w:fldChar w:fldCharType="separate"/>
            </w:r>
            <w:r w:rsidR="00C0195F">
              <w:rPr>
                <w:b/>
                <w:bCs/>
                <w:noProof/>
                <w:webHidden/>
                <w:sz w:val="15"/>
                <w:szCs w:val="15"/>
              </w:rPr>
              <w:t>27</w:t>
            </w:r>
            <w:r w:rsidRPr="00AC29AA">
              <w:rPr>
                <w:b/>
                <w:bCs/>
                <w:noProof/>
                <w:webHidden/>
                <w:sz w:val="15"/>
                <w:szCs w:val="15"/>
              </w:rPr>
              <w:fldChar w:fldCharType="end"/>
            </w:r>
          </w:hyperlink>
        </w:p>
        <w:p w14:paraId="6BEFFC9E" w14:textId="49C1057A"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84" w:history="1">
            <w:r w:rsidRPr="00AC29AA">
              <w:rPr>
                <w:rStyle w:val="Hyperlink"/>
                <w:b/>
                <w:bCs/>
                <w:noProof/>
                <w:sz w:val="15"/>
                <w:szCs w:val="15"/>
              </w:rPr>
              <w:t>33.</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ANEXO II - MODELO DE PROPOSTA</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_Toc210209184 \h </w:instrText>
            </w:r>
            <w:r w:rsidRPr="00AC29AA">
              <w:rPr>
                <w:b/>
                <w:bCs/>
                <w:noProof/>
                <w:webHidden/>
                <w:sz w:val="15"/>
                <w:szCs w:val="15"/>
              </w:rPr>
            </w:r>
            <w:r w:rsidRPr="00AC29AA">
              <w:rPr>
                <w:b/>
                <w:bCs/>
                <w:noProof/>
                <w:webHidden/>
                <w:sz w:val="15"/>
                <w:szCs w:val="15"/>
              </w:rPr>
              <w:fldChar w:fldCharType="separate"/>
            </w:r>
            <w:r w:rsidR="00C0195F">
              <w:rPr>
                <w:b/>
                <w:bCs/>
                <w:noProof/>
                <w:webHidden/>
                <w:sz w:val="15"/>
                <w:szCs w:val="15"/>
              </w:rPr>
              <w:t>37</w:t>
            </w:r>
            <w:r w:rsidRPr="00AC29AA">
              <w:rPr>
                <w:b/>
                <w:bCs/>
                <w:noProof/>
                <w:webHidden/>
                <w:sz w:val="15"/>
                <w:szCs w:val="15"/>
              </w:rPr>
              <w:fldChar w:fldCharType="end"/>
            </w:r>
          </w:hyperlink>
        </w:p>
        <w:p w14:paraId="70BB1E06" w14:textId="39757484"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85" w:history="1">
            <w:r w:rsidRPr="00AC29AA">
              <w:rPr>
                <w:rStyle w:val="Hyperlink"/>
                <w:b/>
                <w:bCs/>
                <w:noProof/>
                <w:sz w:val="15"/>
                <w:szCs w:val="15"/>
              </w:rPr>
              <w:t>34.</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ANEXO III – MODELO DE VISITA TÉCNICA</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_Toc210209185 \h </w:instrText>
            </w:r>
            <w:r w:rsidRPr="00AC29AA">
              <w:rPr>
                <w:b/>
                <w:bCs/>
                <w:noProof/>
                <w:webHidden/>
                <w:sz w:val="15"/>
                <w:szCs w:val="15"/>
              </w:rPr>
            </w:r>
            <w:r w:rsidRPr="00AC29AA">
              <w:rPr>
                <w:b/>
                <w:bCs/>
                <w:noProof/>
                <w:webHidden/>
                <w:sz w:val="15"/>
                <w:szCs w:val="15"/>
              </w:rPr>
              <w:fldChar w:fldCharType="separate"/>
            </w:r>
            <w:r w:rsidR="00C0195F">
              <w:rPr>
                <w:b/>
                <w:bCs/>
                <w:noProof/>
                <w:webHidden/>
                <w:sz w:val="15"/>
                <w:szCs w:val="15"/>
              </w:rPr>
              <w:t>38</w:t>
            </w:r>
            <w:r w:rsidRPr="00AC29AA">
              <w:rPr>
                <w:b/>
                <w:bCs/>
                <w:noProof/>
                <w:webHidden/>
                <w:sz w:val="15"/>
                <w:szCs w:val="15"/>
              </w:rPr>
              <w:fldChar w:fldCharType="end"/>
            </w:r>
          </w:hyperlink>
        </w:p>
        <w:p w14:paraId="557BCA48" w14:textId="2AB9F199"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86" w:history="1">
            <w:r w:rsidRPr="00AC29AA">
              <w:rPr>
                <w:rStyle w:val="Hyperlink"/>
                <w:b/>
                <w:bCs/>
                <w:noProof/>
                <w:sz w:val="15"/>
                <w:szCs w:val="15"/>
              </w:rPr>
              <w:t>35.</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ANEXO IV – MODELO DECLARAÇÃO DE ABSTENÇÃO DE VISITA TÉCNICA</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_Toc210209186 \h </w:instrText>
            </w:r>
            <w:r w:rsidRPr="00AC29AA">
              <w:rPr>
                <w:b/>
                <w:bCs/>
                <w:noProof/>
                <w:webHidden/>
                <w:sz w:val="15"/>
                <w:szCs w:val="15"/>
              </w:rPr>
            </w:r>
            <w:r w:rsidRPr="00AC29AA">
              <w:rPr>
                <w:b/>
                <w:bCs/>
                <w:noProof/>
                <w:webHidden/>
                <w:sz w:val="15"/>
                <w:szCs w:val="15"/>
              </w:rPr>
              <w:fldChar w:fldCharType="separate"/>
            </w:r>
            <w:r w:rsidR="00C0195F">
              <w:rPr>
                <w:b/>
                <w:bCs/>
                <w:noProof/>
                <w:webHidden/>
                <w:sz w:val="15"/>
                <w:szCs w:val="15"/>
              </w:rPr>
              <w:t>39</w:t>
            </w:r>
            <w:r w:rsidRPr="00AC29AA">
              <w:rPr>
                <w:b/>
                <w:bCs/>
                <w:noProof/>
                <w:webHidden/>
                <w:sz w:val="15"/>
                <w:szCs w:val="15"/>
              </w:rPr>
              <w:fldChar w:fldCharType="end"/>
            </w:r>
          </w:hyperlink>
        </w:p>
        <w:p w14:paraId="090C20F9" w14:textId="64027969"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87" w:history="1">
            <w:r w:rsidRPr="00AC29AA">
              <w:rPr>
                <w:rStyle w:val="Hyperlink"/>
                <w:b/>
                <w:bCs/>
                <w:noProof/>
                <w:sz w:val="15"/>
                <w:szCs w:val="15"/>
              </w:rPr>
              <w:t>36.</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ANEXO V - MODELO DE DECLARAÇÕES</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_Toc210209187 \h </w:instrText>
            </w:r>
            <w:r w:rsidRPr="00AC29AA">
              <w:rPr>
                <w:b/>
                <w:bCs/>
                <w:noProof/>
                <w:webHidden/>
                <w:sz w:val="15"/>
                <w:szCs w:val="15"/>
              </w:rPr>
            </w:r>
            <w:r w:rsidRPr="00AC29AA">
              <w:rPr>
                <w:b/>
                <w:bCs/>
                <w:noProof/>
                <w:webHidden/>
                <w:sz w:val="15"/>
                <w:szCs w:val="15"/>
              </w:rPr>
              <w:fldChar w:fldCharType="separate"/>
            </w:r>
            <w:r w:rsidR="00C0195F">
              <w:rPr>
                <w:b/>
                <w:bCs/>
                <w:noProof/>
                <w:webHidden/>
                <w:sz w:val="15"/>
                <w:szCs w:val="15"/>
              </w:rPr>
              <w:t>40</w:t>
            </w:r>
            <w:r w:rsidRPr="00AC29AA">
              <w:rPr>
                <w:b/>
                <w:bCs/>
                <w:noProof/>
                <w:webHidden/>
                <w:sz w:val="15"/>
                <w:szCs w:val="15"/>
              </w:rPr>
              <w:fldChar w:fldCharType="end"/>
            </w:r>
          </w:hyperlink>
        </w:p>
        <w:p w14:paraId="3159AAC1" w14:textId="566E0F63"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88" w:history="1">
            <w:r w:rsidRPr="00AC29AA">
              <w:rPr>
                <w:rStyle w:val="Hyperlink"/>
                <w:b/>
                <w:bCs/>
                <w:noProof/>
                <w:sz w:val="15"/>
                <w:szCs w:val="15"/>
              </w:rPr>
              <w:t>37.</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ANEXO VI - MINUTA DE CONTRATO Nº.__/2025. (Art. 92, da Lei nº 14.133/2021)</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_Toc210209188 \h </w:instrText>
            </w:r>
            <w:r w:rsidRPr="00AC29AA">
              <w:rPr>
                <w:b/>
                <w:bCs/>
                <w:noProof/>
                <w:webHidden/>
                <w:sz w:val="15"/>
                <w:szCs w:val="15"/>
              </w:rPr>
            </w:r>
            <w:r w:rsidRPr="00AC29AA">
              <w:rPr>
                <w:b/>
                <w:bCs/>
                <w:noProof/>
                <w:webHidden/>
                <w:sz w:val="15"/>
                <w:szCs w:val="15"/>
              </w:rPr>
              <w:fldChar w:fldCharType="separate"/>
            </w:r>
            <w:r w:rsidR="00C0195F">
              <w:rPr>
                <w:b/>
                <w:bCs/>
                <w:noProof/>
                <w:webHidden/>
                <w:sz w:val="15"/>
                <w:szCs w:val="15"/>
              </w:rPr>
              <w:t>41</w:t>
            </w:r>
            <w:r w:rsidRPr="00AC29AA">
              <w:rPr>
                <w:b/>
                <w:bCs/>
                <w:noProof/>
                <w:webHidden/>
                <w:sz w:val="15"/>
                <w:szCs w:val="15"/>
              </w:rPr>
              <w:fldChar w:fldCharType="end"/>
            </w:r>
          </w:hyperlink>
        </w:p>
        <w:p w14:paraId="57F86DBA" w14:textId="5E2150F9"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89" w:history="1">
            <w:r w:rsidRPr="00AC29AA">
              <w:rPr>
                <w:rStyle w:val="Hyperlink"/>
                <w:b/>
                <w:bCs/>
                <w:noProof/>
                <w:sz w:val="15"/>
                <w:szCs w:val="15"/>
              </w:rPr>
              <w:t>38.</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ANEXO VII - TERMO DE VISTORIA DE IMÓVEL</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_Toc210209189 \h </w:instrText>
            </w:r>
            <w:r w:rsidRPr="00AC29AA">
              <w:rPr>
                <w:b/>
                <w:bCs/>
                <w:noProof/>
                <w:webHidden/>
                <w:sz w:val="15"/>
                <w:szCs w:val="15"/>
              </w:rPr>
            </w:r>
            <w:r w:rsidRPr="00AC29AA">
              <w:rPr>
                <w:b/>
                <w:bCs/>
                <w:noProof/>
                <w:webHidden/>
                <w:sz w:val="15"/>
                <w:szCs w:val="15"/>
              </w:rPr>
              <w:fldChar w:fldCharType="separate"/>
            </w:r>
            <w:r w:rsidR="00C0195F">
              <w:rPr>
                <w:b/>
                <w:bCs/>
                <w:noProof/>
                <w:webHidden/>
                <w:sz w:val="15"/>
                <w:szCs w:val="15"/>
              </w:rPr>
              <w:t>57</w:t>
            </w:r>
            <w:r w:rsidRPr="00AC29AA">
              <w:rPr>
                <w:b/>
                <w:bCs/>
                <w:noProof/>
                <w:webHidden/>
                <w:sz w:val="15"/>
                <w:szCs w:val="15"/>
              </w:rPr>
              <w:fldChar w:fldCharType="end"/>
            </w:r>
          </w:hyperlink>
        </w:p>
        <w:p w14:paraId="70965A93" w14:textId="20D62F7D"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90" w:history="1">
            <w:r w:rsidRPr="00AC29AA">
              <w:rPr>
                <w:rStyle w:val="Hyperlink"/>
                <w:b/>
                <w:bCs/>
                <w:noProof/>
                <w:sz w:val="15"/>
                <w:szCs w:val="15"/>
              </w:rPr>
              <w:t>39.</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ANEXO VIII – REGISTRO FOTOGRÁFICO</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_Toc210209190 \h </w:instrText>
            </w:r>
            <w:r w:rsidRPr="00AC29AA">
              <w:rPr>
                <w:b/>
                <w:bCs/>
                <w:noProof/>
                <w:webHidden/>
                <w:sz w:val="15"/>
                <w:szCs w:val="15"/>
              </w:rPr>
            </w:r>
            <w:r w:rsidRPr="00AC29AA">
              <w:rPr>
                <w:b/>
                <w:bCs/>
                <w:noProof/>
                <w:webHidden/>
                <w:sz w:val="15"/>
                <w:szCs w:val="15"/>
              </w:rPr>
              <w:fldChar w:fldCharType="separate"/>
            </w:r>
            <w:r w:rsidR="00C0195F">
              <w:rPr>
                <w:b/>
                <w:bCs/>
                <w:noProof/>
                <w:webHidden/>
                <w:sz w:val="15"/>
                <w:szCs w:val="15"/>
              </w:rPr>
              <w:t>59</w:t>
            </w:r>
            <w:r w:rsidRPr="00AC29AA">
              <w:rPr>
                <w:b/>
                <w:bCs/>
                <w:noProof/>
                <w:webHidden/>
                <w:sz w:val="15"/>
                <w:szCs w:val="15"/>
              </w:rPr>
              <w:fldChar w:fldCharType="end"/>
            </w:r>
          </w:hyperlink>
        </w:p>
        <w:p w14:paraId="3D9C6961" w14:textId="531DA9B8" w:rsidR="00C56AD5" w:rsidRPr="00C96E6A" w:rsidRDefault="00123164" w:rsidP="00AD3917">
          <w:pPr>
            <w:spacing w:after="120" w:line="240" w:lineRule="auto"/>
            <w:rPr>
              <w:sz w:val="14"/>
              <w:szCs w:val="14"/>
            </w:rPr>
          </w:pPr>
          <w:r w:rsidRPr="00C96E6A">
            <w:rPr>
              <w:sz w:val="14"/>
              <w:szCs w:val="14"/>
            </w:rPr>
            <w:lastRenderedPageBreak/>
            <w:fldChar w:fldCharType="end"/>
          </w:r>
        </w:p>
      </w:sdtContent>
    </w:sdt>
    <w:p w14:paraId="7B9C394A" w14:textId="77777777" w:rsidR="00C56AD5" w:rsidRPr="00F45CA4" w:rsidRDefault="00C56AD5" w:rsidP="00AD3917">
      <w:pPr>
        <w:spacing w:after="120" w:line="240" w:lineRule="auto"/>
        <w:rPr>
          <w:sz w:val="21"/>
          <w:szCs w:val="21"/>
        </w:rPr>
      </w:pPr>
    </w:p>
    <w:p w14:paraId="334EBC20" w14:textId="77777777" w:rsidR="00C56AD5" w:rsidRPr="00F45CA4" w:rsidRDefault="00123164" w:rsidP="00AD3917">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bCs/>
          <w:color w:val="auto"/>
          <w:sz w:val="21"/>
          <w:szCs w:val="21"/>
        </w:rPr>
      </w:pPr>
      <w:bookmarkStart w:id="3" w:name="_Toc210209152"/>
      <w:r w:rsidRPr="00F45CA4">
        <w:rPr>
          <w:rStyle w:val="normaltextrun"/>
          <w:rFonts w:ascii="Calibri" w:hAnsi="Calibri" w:cs="Calibri"/>
          <w:b/>
          <w:color w:val="auto"/>
          <w:sz w:val="21"/>
          <w:szCs w:val="21"/>
        </w:rPr>
        <w:t>PUBLICIDADE</w:t>
      </w:r>
      <w:bookmarkEnd w:id="3"/>
    </w:p>
    <w:p w14:paraId="6E93F55C" w14:textId="77777777" w:rsidR="00C56AD5" w:rsidRPr="00F45CA4" w:rsidRDefault="00123164" w:rsidP="00AD3917">
      <w:pPr>
        <w:pStyle w:val="PargrafodaLista"/>
        <w:numPr>
          <w:ilvl w:val="1"/>
          <w:numId w:val="7"/>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 xml:space="preserve">A publicidade deste Edital será realizada mediante divulgação e manutenção do inteiro teor do ato convocatório e de seus anexos no Portal Nacional de Contratações Públicas - PNCP, disponível no endereço eletrônico: </w:t>
      </w:r>
      <w:hyperlink r:id="rId20" w:history="1">
        <w:r w:rsidRPr="00F45CA4">
          <w:rPr>
            <w:rStyle w:val="Hyperlink"/>
            <w:color w:val="auto"/>
            <w:sz w:val="21"/>
            <w:szCs w:val="21"/>
          </w:rPr>
          <w:t>https://pncp.gov.br/</w:t>
        </w:r>
      </w:hyperlink>
      <w:r w:rsidRPr="00F45CA4">
        <w:rPr>
          <w:sz w:val="21"/>
          <w:szCs w:val="21"/>
        </w:rPr>
        <w:t xml:space="preserve">, nos termos fixados nos </w:t>
      </w:r>
      <w:hyperlink r:id="rId21" w:anchor="art54" w:history="1">
        <w:r w:rsidRPr="00F45CA4">
          <w:rPr>
            <w:rStyle w:val="Hyperlink"/>
            <w:color w:val="auto"/>
            <w:sz w:val="21"/>
            <w:szCs w:val="21"/>
          </w:rPr>
          <w:t>art. 54 da Lei Federal nº 14.133, de 2021</w:t>
        </w:r>
      </w:hyperlink>
      <w:r w:rsidRPr="00F45CA4">
        <w:rPr>
          <w:sz w:val="21"/>
          <w:szCs w:val="21"/>
        </w:rPr>
        <w:t>.</w:t>
      </w:r>
    </w:p>
    <w:p w14:paraId="3D38AD2E" w14:textId="77777777" w:rsidR="00C56AD5" w:rsidRPr="00F45CA4" w:rsidRDefault="00123164" w:rsidP="00AD3917">
      <w:pPr>
        <w:pStyle w:val="PargrafodaLista"/>
        <w:numPr>
          <w:ilvl w:val="1"/>
          <w:numId w:val="7"/>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 xml:space="preserve">O presente Edital também será publicado, em forma de AVISO, no </w:t>
      </w:r>
      <w:hyperlink r:id="rId22" w:history="1">
        <w:r w:rsidRPr="00F45CA4">
          <w:rPr>
            <w:rStyle w:val="Hyperlink"/>
            <w:color w:val="auto"/>
            <w:sz w:val="21"/>
            <w:szCs w:val="21"/>
          </w:rPr>
          <w:t>Diário Oficial</w:t>
        </w:r>
      </w:hyperlink>
      <w:r w:rsidRPr="00F45CA4">
        <w:rPr>
          <w:sz w:val="21"/>
          <w:szCs w:val="21"/>
        </w:rPr>
        <w:t>, bem como em jornal diário de grande circulação (</w:t>
      </w:r>
      <w:hyperlink r:id="rId23" w:anchor="art54" w:history="1">
        <w:r w:rsidRPr="00F45CA4">
          <w:rPr>
            <w:rStyle w:val="Hyperlink"/>
            <w:color w:val="auto"/>
            <w:sz w:val="21"/>
            <w:szCs w:val="21"/>
          </w:rPr>
          <w:t>art. 54, § 1º, da Lei Federal nº 14.133, de 2021</w:t>
        </w:r>
      </w:hyperlink>
      <w:r w:rsidRPr="00F45CA4">
        <w:rPr>
          <w:sz w:val="21"/>
          <w:szCs w:val="21"/>
        </w:rPr>
        <w:t>).</w:t>
      </w:r>
    </w:p>
    <w:p w14:paraId="425880C6" w14:textId="77777777" w:rsidR="00C56AD5" w:rsidRPr="00F45CA4" w:rsidRDefault="00123164" w:rsidP="00AD3917">
      <w:pPr>
        <w:pStyle w:val="PargrafodaLista"/>
        <w:numPr>
          <w:ilvl w:val="1"/>
          <w:numId w:val="7"/>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 xml:space="preserve">A íntegra do presente Edital e seus Anexos, bem como todos os documentos, os esclarecimentos, impugnações, atos decisórios do procedimento licitatório durante a FASE EXTERNA serão divulgados no Portal Licitanet, disponível no endereço eletrônico: </w:t>
      </w:r>
      <w:hyperlink r:id="rId24" w:history="1">
        <w:r w:rsidRPr="00F45CA4">
          <w:rPr>
            <w:rStyle w:val="Hyperlink"/>
            <w:color w:val="auto"/>
            <w:sz w:val="21"/>
            <w:szCs w:val="21"/>
          </w:rPr>
          <w:t>https://www.licitanet.com.br/</w:t>
        </w:r>
      </w:hyperlink>
      <w:r w:rsidRPr="00F45CA4">
        <w:rPr>
          <w:sz w:val="21"/>
          <w:szCs w:val="21"/>
        </w:rPr>
        <w:t xml:space="preserve">, e no sítio internet da Prefeitura Municipal de Campo Verde - MT, disponível no endereço eletrônico: </w:t>
      </w:r>
      <w:hyperlink r:id="rId25" w:history="1">
        <w:r w:rsidRPr="00F45CA4">
          <w:rPr>
            <w:rStyle w:val="Hyperlink"/>
            <w:color w:val="auto"/>
            <w:sz w:val="21"/>
            <w:szCs w:val="21"/>
          </w:rPr>
          <w:t>https://www.campoverde.mt.gov.br/</w:t>
        </w:r>
      </w:hyperlink>
      <w:r w:rsidRPr="00F45CA4">
        <w:rPr>
          <w:sz w:val="21"/>
          <w:szCs w:val="21"/>
        </w:rPr>
        <w:t xml:space="preserve">. </w:t>
      </w:r>
    </w:p>
    <w:p w14:paraId="5850F535" w14:textId="77777777" w:rsidR="00C56AD5" w:rsidRPr="00F45CA4" w:rsidRDefault="00123164" w:rsidP="00AD3917">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4" w:name="_Toc210209153"/>
      <w:r w:rsidRPr="00F45CA4">
        <w:rPr>
          <w:rStyle w:val="normaltextrun"/>
          <w:rFonts w:ascii="Calibri" w:hAnsi="Calibri" w:cs="Calibri"/>
          <w:b/>
          <w:color w:val="auto"/>
          <w:sz w:val="21"/>
          <w:szCs w:val="21"/>
        </w:rPr>
        <w:t>PLATAFORMA ELETRÔNICA</w:t>
      </w:r>
      <w:bookmarkEnd w:id="4"/>
    </w:p>
    <w:p w14:paraId="34DBE4D2" w14:textId="77777777" w:rsidR="00C56AD5" w:rsidRPr="00F45CA4"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Leilão</w:t>
      </w:r>
      <w:r w:rsidRPr="00F45CA4">
        <w:rPr>
          <w:rStyle w:val="normaltextrun"/>
          <w:rFonts w:ascii="Calibri" w:hAnsi="Calibri" w:cs="Calibri"/>
          <w:sz w:val="21"/>
          <w:szCs w:val="21"/>
        </w:rPr>
        <w:t xml:space="preserve">, em sua forma eletrônica </w:t>
      </w:r>
      <w:hyperlink r:id="rId26" w:anchor=":~:text=Art.%2031.%20O%20leil%C3%A3o%20poder%C3%A1%20ser%20cometido%20a%20leiloeiro%20oficial%20ou%20a%20servidor%20designado%20pela%20autoridade%20competente%20da%20Administra%C3%A7%C3%A3o%2C%20e%20regulamento%20dever%C3%A1%20dispor%20sobre%20seus%20proc" w:history="1">
        <w:r w:rsidRPr="00F45CA4">
          <w:rPr>
            <w:rStyle w:val="Hyperlink"/>
            <w:rFonts w:ascii="Calibri" w:hAnsi="Calibri" w:cs="Calibri"/>
            <w:sz w:val="21"/>
            <w:szCs w:val="21"/>
          </w:rPr>
          <w:t>(art. 31 da Lei nº 14.133, de 1º de abril de 2021</w:t>
        </w:r>
      </w:hyperlink>
      <w:r w:rsidRPr="00F45CA4">
        <w:rPr>
          <w:rStyle w:val="normaltextrun"/>
          <w:rFonts w:ascii="Calibri" w:hAnsi="Calibri" w:cs="Calibri"/>
          <w:sz w:val="21"/>
          <w:szCs w:val="21"/>
        </w:rPr>
        <w:t>)</w:t>
      </w:r>
      <w:r w:rsidRPr="00F45CA4">
        <w:rPr>
          <w:rFonts w:ascii="Calibri" w:hAnsi="Calibri" w:cs="Calibri"/>
          <w:sz w:val="21"/>
          <w:szCs w:val="21"/>
        </w:rPr>
        <w:t xml:space="preserve">, será realizada em sessão pública, por intermédio da INTERNET (rede mundial de computadores), mediante condições de segurança, criptografia e autenticação em todas as suas fases no Portal Licitanet, disponível no endereço eletrônico: </w:t>
      </w:r>
      <w:hyperlink r:id="rId27" w:history="1">
        <w:r w:rsidRPr="00F45CA4">
          <w:rPr>
            <w:rStyle w:val="Hyperlink"/>
            <w:rFonts w:ascii="Calibri" w:hAnsi="Calibri" w:cs="Calibri"/>
            <w:color w:val="auto"/>
            <w:sz w:val="21"/>
            <w:szCs w:val="21"/>
          </w:rPr>
          <w:t>https://www.licitanet.com.br/</w:t>
        </w:r>
      </w:hyperlink>
      <w:r w:rsidRPr="00F45CA4">
        <w:rPr>
          <w:rFonts w:ascii="Calibri" w:hAnsi="Calibri" w:cs="Calibri"/>
          <w:sz w:val="21"/>
          <w:szCs w:val="21"/>
        </w:rPr>
        <w:t>.</w:t>
      </w:r>
    </w:p>
    <w:p w14:paraId="72E61BB6" w14:textId="77777777" w:rsidR="00C56AD5" w:rsidRPr="00F45CA4"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Calibri" w:hAnsi="Calibri" w:cs="Calibri"/>
          <w:b/>
          <w:sz w:val="21"/>
          <w:szCs w:val="21"/>
        </w:rPr>
      </w:pPr>
      <w:r w:rsidRPr="00F45CA4">
        <w:rPr>
          <w:rFonts w:ascii="Calibri" w:hAnsi="Calibri" w:cs="Calibri"/>
          <w:sz w:val="21"/>
          <w:szCs w:val="21"/>
        </w:rPr>
        <w:t>As empresas licitantes interessadas deverão proceder ao credenciamento antes da data marcada para início da Sessão Pública via internet;</w:t>
      </w:r>
    </w:p>
    <w:p w14:paraId="00C203A4" w14:textId="77777777" w:rsidR="00C56AD5" w:rsidRPr="00F45CA4" w:rsidRDefault="00123164" w:rsidP="00AD3917">
      <w:pPr>
        <w:pStyle w:val="paragraph"/>
        <w:numPr>
          <w:ilvl w:val="2"/>
          <w:numId w:val="6"/>
        </w:numPr>
        <w:tabs>
          <w:tab w:val="left" w:pos="0"/>
          <w:tab w:val="left" w:pos="567"/>
        </w:tabs>
        <w:spacing w:before="120" w:beforeAutospacing="0" w:after="120" w:afterAutospacing="0"/>
        <w:jc w:val="both"/>
        <w:textAlignment w:val="baseline"/>
        <w:rPr>
          <w:rFonts w:ascii="Calibri" w:hAnsi="Calibri" w:cs="Calibri"/>
          <w:b/>
          <w:sz w:val="21"/>
          <w:szCs w:val="21"/>
        </w:rPr>
      </w:pPr>
      <w:r w:rsidRPr="00F45CA4">
        <w:rPr>
          <w:rFonts w:ascii="Calibri" w:hAnsi="Calibri" w:cs="Calibri"/>
          <w:sz w:val="21"/>
          <w:szCs w:val="21"/>
        </w:rPr>
        <w:t xml:space="preserve">A participação do licitante no Leilão eletrônico se dará exclusivamente através de </w:t>
      </w:r>
      <w:r w:rsidRPr="00F45CA4">
        <w:rPr>
          <w:rFonts w:ascii="Calibri" w:hAnsi="Calibri" w:cs="Calibri"/>
          <w:b/>
          <w:sz w:val="21"/>
          <w:szCs w:val="21"/>
        </w:rPr>
        <w:t>Home Broker</w:t>
      </w:r>
      <w:r w:rsidRPr="00F45CA4">
        <w:rPr>
          <w:rFonts w:ascii="Calibri" w:hAnsi="Calibri" w:cs="Calibri"/>
          <w:sz w:val="21"/>
          <w:szCs w:val="21"/>
        </w:rPr>
        <w:t xml:space="preserve">, o qual deverá manifestar em campo próprio da Plataforma Eletrônica, pleno conhecimento, aceitação e atendimento às exigências de </w:t>
      </w:r>
      <w:r w:rsidR="006176A4" w:rsidRPr="00F45CA4">
        <w:rPr>
          <w:rFonts w:ascii="Calibri" w:hAnsi="Calibri" w:cs="Calibri"/>
          <w:sz w:val="21"/>
          <w:szCs w:val="21"/>
        </w:rPr>
        <w:t>Contratação</w:t>
      </w:r>
      <w:r w:rsidRPr="00F45CA4">
        <w:rPr>
          <w:rFonts w:ascii="Calibri" w:hAnsi="Calibri" w:cs="Calibri"/>
          <w:sz w:val="21"/>
          <w:szCs w:val="21"/>
        </w:rPr>
        <w:t xml:space="preserve"> previstas no Edital.</w:t>
      </w:r>
    </w:p>
    <w:p w14:paraId="2E125B0F" w14:textId="77777777" w:rsidR="00C56AD5" w:rsidRPr="00F45CA4" w:rsidRDefault="00123164" w:rsidP="00AD3917">
      <w:pPr>
        <w:pStyle w:val="paragraph"/>
        <w:numPr>
          <w:ilvl w:val="2"/>
          <w:numId w:val="6"/>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O credenciamento dar-se-á pela atribuição de chave de identificação e de senha, pessoal e intransferível, para acesso ao Sistema Eletrônico, no site </w:t>
      </w:r>
      <w:hyperlink r:id="rId28" w:history="1">
        <w:r w:rsidRPr="00F45CA4">
          <w:rPr>
            <w:rStyle w:val="Hyperlink"/>
            <w:rFonts w:ascii="Calibri" w:hAnsi="Calibri" w:cs="Calibri"/>
            <w:color w:val="auto"/>
            <w:sz w:val="21"/>
            <w:szCs w:val="21"/>
          </w:rPr>
          <w:t>https://www.licitanet.com.br/</w:t>
        </w:r>
      </w:hyperlink>
      <w:r w:rsidRPr="00F45CA4">
        <w:rPr>
          <w:rFonts w:ascii="Calibri" w:hAnsi="Calibri" w:cs="Calibri"/>
          <w:sz w:val="21"/>
          <w:szCs w:val="21"/>
        </w:rPr>
        <w:t xml:space="preserve">; </w:t>
      </w:r>
    </w:p>
    <w:p w14:paraId="113C15EF" w14:textId="77777777" w:rsidR="00C56AD5" w:rsidRPr="00F45CA4"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Calibri" w:hAnsi="Calibri" w:cs="Calibri"/>
          <w:b/>
          <w:sz w:val="21"/>
          <w:szCs w:val="21"/>
        </w:rPr>
      </w:pPr>
      <w:r w:rsidRPr="00F45CA4">
        <w:rPr>
          <w:rFonts w:ascii="Calibri" w:hAnsi="Calibri" w:cs="Calibri"/>
          <w:sz w:val="21"/>
          <w:szCs w:val="21"/>
        </w:rPr>
        <w:t>O acesso do licitante ao Leilão eletrônico, para efeito de encaminhamento de proposta de preço e lances sucessivos de preços, somente se dará mediante prévio cadastramento e adesão aos planos ofertados pela Licitanet.</w:t>
      </w:r>
    </w:p>
    <w:p w14:paraId="49223BBE" w14:textId="77777777" w:rsidR="00C56AD5" w:rsidRPr="00F45CA4"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custo de operacionalização pelo uso da Plataforma de Leilão Eletrônico, a título de remuneração pela utilização dos recursos da tecnologia da informação ficará a cargo do licitante, que poderá escolher entre os Planos de Adesão abaixo:</w:t>
      </w:r>
    </w:p>
    <w:p w14:paraId="415AB5E9" w14:textId="77777777" w:rsidR="008C46A8" w:rsidRPr="00F45CA4" w:rsidRDefault="008C46A8" w:rsidP="008C46A8">
      <w:pPr>
        <w:pStyle w:val="paragraph"/>
        <w:numPr>
          <w:ilvl w:val="1"/>
          <w:numId w:val="6"/>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Para todas as empresas, para acesso ao Sistema Eletrônico, no site </w:t>
      </w:r>
      <w:hyperlink r:id="rId29" w:history="1">
        <w:r w:rsidRPr="00F45CA4">
          <w:rPr>
            <w:rStyle w:val="Hyperlink"/>
            <w:rFonts w:ascii="Calibri" w:hAnsi="Calibri" w:cs="Calibri"/>
            <w:color w:val="auto"/>
            <w:sz w:val="21"/>
            <w:szCs w:val="21"/>
          </w:rPr>
          <w:t>https://www.licitanet.com.br/</w:t>
        </w:r>
      </w:hyperlink>
      <w:r w:rsidRPr="00F45CA4">
        <w:rPr>
          <w:rFonts w:ascii="Calibri" w:hAnsi="Calibri" w:cs="Calibri"/>
          <w:sz w:val="21"/>
          <w:szCs w:val="21"/>
        </w:rPr>
        <w:t xml:space="preserve">; </w:t>
      </w:r>
    </w:p>
    <w:tbl>
      <w:tblPr>
        <w:tblStyle w:val="Tabelacomgrade"/>
        <w:tblW w:w="0" w:type="auto"/>
        <w:jc w:val="center"/>
        <w:tblLook w:val="04A0" w:firstRow="1" w:lastRow="0" w:firstColumn="1" w:lastColumn="0" w:noHBand="0" w:noVBand="1"/>
      </w:tblPr>
      <w:tblGrid>
        <w:gridCol w:w="1564"/>
        <w:gridCol w:w="1810"/>
        <w:gridCol w:w="1810"/>
        <w:gridCol w:w="1354"/>
      </w:tblGrid>
      <w:tr w:rsidR="00195330" w:rsidRPr="00FC1842" w14:paraId="5B284023" w14:textId="77777777" w:rsidTr="00F41BBF">
        <w:trPr>
          <w:jc w:val="center"/>
        </w:trPr>
        <w:tc>
          <w:tcPr>
            <w:tcW w:w="1564" w:type="dxa"/>
            <w:shd w:val="clear" w:color="auto" w:fill="D9D9D9" w:themeFill="background1" w:themeFillShade="D9"/>
          </w:tcPr>
          <w:p w14:paraId="62F3E0FC" w14:textId="77777777" w:rsidR="00195330" w:rsidRPr="00FC1842" w:rsidRDefault="00195330" w:rsidP="00F41BBF">
            <w:pPr>
              <w:pStyle w:val="paragraph"/>
              <w:tabs>
                <w:tab w:val="left" w:pos="0"/>
                <w:tab w:val="left" w:pos="426"/>
              </w:tabs>
              <w:spacing w:before="0" w:beforeAutospacing="0" w:after="0" w:afterAutospacing="0"/>
              <w:jc w:val="center"/>
              <w:textAlignment w:val="baseline"/>
              <w:rPr>
                <w:rFonts w:asciiTheme="minorHAnsi" w:hAnsiTheme="minorHAnsi" w:cstheme="minorHAnsi"/>
                <w:b/>
                <w:sz w:val="21"/>
                <w:szCs w:val="21"/>
              </w:rPr>
            </w:pPr>
            <w:r>
              <w:rPr>
                <w:rFonts w:asciiTheme="minorHAnsi" w:hAnsiTheme="minorHAnsi" w:cstheme="minorHAnsi"/>
                <w:b/>
                <w:bCs/>
                <w:sz w:val="21"/>
                <w:szCs w:val="21"/>
              </w:rPr>
              <w:t>Proc. ÚNICO</w:t>
            </w:r>
          </w:p>
        </w:tc>
        <w:tc>
          <w:tcPr>
            <w:tcW w:w="1810" w:type="dxa"/>
            <w:shd w:val="clear" w:color="auto" w:fill="D9D9D9" w:themeFill="background1" w:themeFillShade="D9"/>
          </w:tcPr>
          <w:p w14:paraId="410B1896" w14:textId="77777777" w:rsidR="00195330" w:rsidRPr="00FC1842" w:rsidRDefault="00195330" w:rsidP="00F41BBF">
            <w:pPr>
              <w:pStyle w:val="paragraph"/>
              <w:tabs>
                <w:tab w:val="left" w:pos="0"/>
                <w:tab w:val="left" w:pos="426"/>
              </w:tabs>
              <w:spacing w:before="0" w:beforeAutospacing="0" w:after="0" w:afterAutospacing="0"/>
              <w:jc w:val="center"/>
              <w:textAlignment w:val="baseline"/>
              <w:rPr>
                <w:rFonts w:asciiTheme="minorHAnsi" w:hAnsiTheme="minorHAnsi" w:cstheme="minorHAnsi"/>
                <w:b/>
                <w:sz w:val="21"/>
                <w:szCs w:val="21"/>
              </w:rPr>
            </w:pPr>
            <w:r w:rsidRPr="00FC1842">
              <w:rPr>
                <w:rFonts w:asciiTheme="minorHAnsi" w:hAnsiTheme="minorHAnsi" w:cstheme="minorHAnsi"/>
                <w:b/>
                <w:bCs/>
                <w:sz w:val="21"/>
                <w:szCs w:val="21"/>
              </w:rPr>
              <w:t>30 dias</w:t>
            </w:r>
          </w:p>
        </w:tc>
        <w:tc>
          <w:tcPr>
            <w:tcW w:w="1810" w:type="dxa"/>
            <w:shd w:val="clear" w:color="auto" w:fill="D9D9D9" w:themeFill="background1" w:themeFillShade="D9"/>
          </w:tcPr>
          <w:p w14:paraId="61BB01B1" w14:textId="77777777" w:rsidR="00195330" w:rsidRPr="00FC1842" w:rsidRDefault="00195330" w:rsidP="00F41BBF">
            <w:pPr>
              <w:pStyle w:val="paragraph"/>
              <w:tabs>
                <w:tab w:val="left" w:pos="0"/>
                <w:tab w:val="left" w:pos="426"/>
              </w:tabs>
              <w:spacing w:before="0" w:beforeAutospacing="0" w:after="0" w:afterAutospacing="0"/>
              <w:jc w:val="center"/>
              <w:textAlignment w:val="baseline"/>
              <w:rPr>
                <w:rFonts w:asciiTheme="minorHAnsi" w:hAnsiTheme="minorHAnsi" w:cstheme="minorHAnsi"/>
                <w:b/>
                <w:sz w:val="21"/>
                <w:szCs w:val="21"/>
              </w:rPr>
            </w:pPr>
            <w:r w:rsidRPr="00FC1842">
              <w:rPr>
                <w:rFonts w:asciiTheme="minorHAnsi" w:hAnsiTheme="minorHAnsi" w:cstheme="minorHAnsi"/>
                <w:b/>
                <w:bCs/>
                <w:sz w:val="21"/>
                <w:szCs w:val="21"/>
              </w:rPr>
              <w:t>90 dias</w:t>
            </w:r>
          </w:p>
        </w:tc>
        <w:tc>
          <w:tcPr>
            <w:tcW w:w="1354" w:type="dxa"/>
            <w:shd w:val="clear" w:color="auto" w:fill="D9D9D9" w:themeFill="background1" w:themeFillShade="D9"/>
          </w:tcPr>
          <w:p w14:paraId="5E3CBCEA" w14:textId="77777777" w:rsidR="00195330" w:rsidRPr="00FC1842" w:rsidRDefault="00195330" w:rsidP="00F41BBF">
            <w:pPr>
              <w:pStyle w:val="paragraph"/>
              <w:tabs>
                <w:tab w:val="left" w:pos="0"/>
                <w:tab w:val="left" w:pos="426"/>
              </w:tabs>
              <w:spacing w:before="0" w:beforeAutospacing="0" w:after="0" w:afterAutospacing="0"/>
              <w:jc w:val="center"/>
              <w:textAlignment w:val="baseline"/>
              <w:rPr>
                <w:rFonts w:asciiTheme="minorHAnsi" w:hAnsiTheme="minorHAnsi" w:cstheme="minorHAnsi"/>
                <w:b/>
                <w:sz w:val="21"/>
                <w:szCs w:val="21"/>
              </w:rPr>
            </w:pPr>
            <w:r w:rsidRPr="00FC1842">
              <w:rPr>
                <w:rFonts w:asciiTheme="minorHAnsi" w:hAnsiTheme="minorHAnsi" w:cstheme="minorHAnsi"/>
                <w:b/>
                <w:bCs/>
                <w:sz w:val="21"/>
                <w:szCs w:val="21"/>
              </w:rPr>
              <w:t>365 dias</w:t>
            </w:r>
          </w:p>
        </w:tc>
      </w:tr>
      <w:tr w:rsidR="00195330" w:rsidRPr="00FC1842" w14:paraId="3BE4804D" w14:textId="77777777" w:rsidTr="00F41BBF">
        <w:trPr>
          <w:jc w:val="center"/>
        </w:trPr>
        <w:tc>
          <w:tcPr>
            <w:tcW w:w="1564" w:type="dxa"/>
          </w:tcPr>
          <w:p w14:paraId="32316478" w14:textId="77777777" w:rsidR="00195330" w:rsidRPr="00FC1842" w:rsidRDefault="00195330" w:rsidP="00F41BBF">
            <w:pPr>
              <w:pStyle w:val="paragraph"/>
              <w:tabs>
                <w:tab w:val="left" w:pos="0"/>
                <w:tab w:val="left" w:pos="426"/>
              </w:tabs>
              <w:spacing w:before="0" w:beforeAutospacing="0" w:after="0" w:afterAutospacing="0"/>
              <w:jc w:val="center"/>
              <w:textAlignment w:val="baseline"/>
              <w:rPr>
                <w:rFonts w:asciiTheme="minorHAnsi" w:hAnsiTheme="minorHAnsi" w:cstheme="minorHAnsi"/>
                <w:sz w:val="21"/>
                <w:szCs w:val="21"/>
              </w:rPr>
            </w:pPr>
            <w:r w:rsidRPr="00FC1842">
              <w:rPr>
                <w:rFonts w:asciiTheme="minorHAnsi" w:hAnsiTheme="minorHAnsi" w:cstheme="minorHAnsi"/>
                <w:bCs/>
                <w:sz w:val="21"/>
                <w:szCs w:val="21"/>
              </w:rPr>
              <w:t xml:space="preserve">R$ </w:t>
            </w:r>
            <w:r>
              <w:rPr>
                <w:rFonts w:asciiTheme="minorHAnsi" w:hAnsiTheme="minorHAnsi" w:cstheme="minorHAnsi"/>
                <w:bCs/>
                <w:sz w:val="21"/>
                <w:szCs w:val="21"/>
              </w:rPr>
              <w:t>107</w:t>
            </w:r>
            <w:r w:rsidRPr="00FC1842">
              <w:rPr>
                <w:rFonts w:asciiTheme="minorHAnsi" w:hAnsiTheme="minorHAnsi" w:cstheme="minorHAnsi"/>
                <w:bCs/>
                <w:sz w:val="21"/>
                <w:szCs w:val="21"/>
              </w:rPr>
              <w:t>,00</w:t>
            </w:r>
          </w:p>
        </w:tc>
        <w:tc>
          <w:tcPr>
            <w:tcW w:w="1810" w:type="dxa"/>
          </w:tcPr>
          <w:p w14:paraId="2BE81CB2" w14:textId="77777777" w:rsidR="00195330" w:rsidRPr="00FC1842" w:rsidRDefault="00195330" w:rsidP="00F41BBF">
            <w:pPr>
              <w:pStyle w:val="paragraph"/>
              <w:tabs>
                <w:tab w:val="left" w:pos="0"/>
                <w:tab w:val="left" w:pos="426"/>
              </w:tabs>
              <w:spacing w:before="0" w:beforeAutospacing="0" w:after="0" w:afterAutospacing="0"/>
              <w:jc w:val="center"/>
              <w:textAlignment w:val="baseline"/>
              <w:rPr>
                <w:rFonts w:asciiTheme="minorHAnsi" w:hAnsiTheme="minorHAnsi" w:cstheme="minorHAnsi"/>
                <w:sz w:val="21"/>
                <w:szCs w:val="21"/>
              </w:rPr>
            </w:pPr>
            <w:r w:rsidRPr="00FC1842">
              <w:rPr>
                <w:rFonts w:asciiTheme="minorHAnsi" w:hAnsiTheme="minorHAnsi" w:cstheme="minorHAnsi"/>
                <w:bCs/>
                <w:sz w:val="21"/>
                <w:szCs w:val="21"/>
              </w:rPr>
              <w:t xml:space="preserve">R$ </w:t>
            </w:r>
            <w:r>
              <w:rPr>
                <w:rFonts w:asciiTheme="minorHAnsi" w:hAnsiTheme="minorHAnsi" w:cstheme="minorHAnsi"/>
                <w:bCs/>
                <w:sz w:val="21"/>
                <w:szCs w:val="21"/>
              </w:rPr>
              <w:t>161</w:t>
            </w:r>
            <w:r w:rsidRPr="00FC1842">
              <w:rPr>
                <w:rFonts w:asciiTheme="minorHAnsi" w:hAnsiTheme="minorHAnsi" w:cstheme="minorHAnsi"/>
                <w:bCs/>
                <w:sz w:val="21"/>
                <w:szCs w:val="21"/>
              </w:rPr>
              <w:t>,00</w:t>
            </w:r>
          </w:p>
        </w:tc>
        <w:tc>
          <w:tcPr>
            <w:tcW w:w="1810" w:type="dxa"/>
          </w:tcPr>
          <w:p w14:paraId="02A1AEFC" w14:textId="77777777" w:rsidR="00195330" w:rsidRPr="00FC1842" w:rsidRDefault="00195330" w:rsidP="00F41BBF">
            <w:pPr>
              <w:pStyle w:val="paragraph"/>
              <w:tabs>
                <w:tab w:val="left" w:pos="0"/>
                <w:tab w:val="left" w:pos="426"/>
              </w:tabs>
              <w:spacing w:before="0" w:beforeAutospacing="0" w:after="0" w:afterAutospacing="0"/>
              <w:jc w:val="center"/>
              <w:textAlignment w:val="baseline"/>
              <w:rPr>
                <w:rFonts w:asciiTheme="minorHAnsi" w:hAnsiTheme="minorHAnsi" w:cstheme="minorHAnsi"/>
                <w:sz w:val="21"/>
                <w:szCs w:val="21"/>
              </w:rPr>
            </w:pPr>
            <w:r w:rsidRPr="00FC1842">
              <w:rPr>
                <w:rFonts w:asciiTheme="minorHAnsi" w:hAnsiTheme="minorHAnsi" w:cstheme="minorHAnsi"/>
                <w:bCs/>
                <w:sz w:val="21"/>
                <w:szCs w:val="21"/>
              </w:rPr>
              <w:t xml:space="preserve">R$ </w:t>
            </w:r>
            <w:r>
              <w:rPr>
                <w:rFonts w:asciiTheme="minorHAnsi" w:hAnsiTheme="minorHAnsi" w:cstheme="minorHAnsi"/>
                <w:bCs/>
                <w:sz w:val="21"/>
                <w:szCs w:val="21"/>
              </w:rPr>
              <w:t>341</w:t>
            </w:r>
            <w:r w:rsidRPr="00FC1842">
              <w:rPr>
                <w:rFonts w:asciiTheme="minorHAnsi" w:hAnsiTheme="minorHAnsi" w:cstheme="minorHAnsi"/>
                <w:bCs/>
                <w:sz w:val="21"/>
                <w:szCs w:val="21"/>
              </w:rPr>
              <w:t>,00</w:t>
            </w:r>
          </w:p>
        </w:tc>
        <w:tc>
          <w:tcPr>
            <w:tcW w:w="1354" w:type="dxa"/>
          </w:tcPr>
          <w:p w14:paraId="0FC2B69E" w14:textId="77777777" w:rsidR="00195330" w:rsidRPr="00FC1842" w:rsidRDefault="00195330" w:rsidP="00F41BBF">
            <w:pPr>
              <w:pStyle w:val="paragraph"/>
              <w:tabs>
                <w:tab w:val="left" w:pos="0"/>
                <w:tab w:val="left" w:pos="426"/>
              </w:tabs>
              <w:spacing w:before="0" w:beforeAutospacing="0" w:after="0" w:afterAutospacing="0"/>
              <w:jc w:val="center"/>
              <w:textAlignment w:val="baseline"/>
              <w:rPr>
                <w:rFonts w:asciiTheme="minorHAnsi" w:hAnsiTheme="minorHAnsi" w:cstheme="minorHAnsi"/>
                <w:sz w:val="21"/>
                <w:szCs w:val="21"/>
              </w:rPr>
            </w:pPr>
            <w:r w:rsidRPr="00FC1842">
              <w:rPr>
                <w:rFonts w:asciiTheme="minorHAnsi" w:hAnsiTheme="minorHAnsi" w:cstheme="minorHAnsi"/>
                <w:bCs/>
                <w:sz w:val="21"/>
                <w:szCs w:val="21"/>
              </w:rPr>
              <w:t xml:space="preserve">R$ </w:t>
            </w:r>
            <w:r>
              <w:rPr>
                <w:rFonts w:asciiTheme="minorHAnsi" w:hAnsiTheme="minorHAnsi" w:cstheme="minorHAnsi"/>
                <w:bCs/>
                <w:sz w:val="21"/>
                <w:szCs w:val="21"/>
              </w:rPr>
              <w:t>827</w:t>
            </w:r>
            <w:r w:rsidRPr="00FC1842">
              <w:rPr>
                <w:rFonts w:asciiTheme="minorHAnsi" w:hAnsiTheme="minorHAnsi" w:cstheme="minorHAnsi"/>
                <w:bCs/>
                <w:sz w:val="21"/>
                <w:szCs w:val="21"/>
              </w:rPr>
              <w:t>,00</w:t>
            </w:r>
          </w:p>
        </w:tc>
      </w:tr>
    </w:tbl>
    <w:p w14:paraId="481ADD98" w14:textId="77777777" w:rsidR="00195330" w:rsidRPr="000E7914" w:rsidRDefault="00195330" w:rsidP="00195330">
      <w:pPr>
        <w:pStyle w:val="FirstParagraph"/>
        <w:jc w:val="center"/>
        <w:rPr>
          <w:rFonts w:ascii="Calibri" w:hAnsi="Calibri" w:cs="Calibri"/>
          <w:sz w:val="21"/>
          <w:szCs w:val="21"/>
        </w:rPr>
      </w:pPr>
      <w:r w:rsidRPr="000E7914">
        <w:rPr>
          <w:rFonts w:ascii="Calibri" w:hAnsi="Calibri" w:cs="Calibri"/>
          <w:i/>
          <w:iCs/>
          <w:sz w:val="21"/>
          <w:szCs w:val="21"/>
        </w:rPr>
        <w:t>(Tabela exemplificativa dos planos de adesão/licença de uso do sistema Licitanet)</w:t>
      </w:r>
    </w:p>
    <w:p w14:paraId="659EC04C" w14:textId="7BB4C04B" w:rsidR="00C56AD5" w:rsidRPr="00F45CA4"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O login e a senha do licitante poderão ser utilizados em qualquer leilão eletrônico, salvo quando suspensas por inadimplência do licitante junto a </w:t>
      </w:r>
      <w:r w:rsidRPr="00F45CA4">
        <w:rPr>
          <w:rFonts w:ascii="Calibri" w:hAnsi="Calibri" w:cs="Calibri"/>
          <w:b/>
          <w:sz w:val="21"/>
          <w:szCs w:val="21"/>
        </w:rPr>
        <w:t>LICITANET – Licitações On-line</w:t>
      </w:r>
      <w:r w:rsidRPr="00F45CA4">
        <w:rPr>
          <w:rFonts w:ascii="Calibri" w:hAnsi="Calibri" w:cs="Calibri"/>
          <w:sz w:val="21"/>
          <w:szCs w:val="21"/>
        </w:rPr>
        <w:t>, ou canceladas por solicitação do licitante.</w:t>
      </w:r>
    </w:p>
    <w:p w14:paraId="16440924" w14:textId="77777777" w:rsidR="00C56AD5" w:rsidRPr="00F45CA4" w:rsidRDefault="00123164" w:rsidP="00AD3917">
      <w:pPr>
        <w:pStyle w:val="paragraph"/>
        <w:numPr>
          <w:ilvl w:val="2"/>
          <w:numId w:val="6"/>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lastRenderedPageBreak/>
        <w:t xml:space="preserve">A manutenção ou alteração da Senha de Acesso será feita através de pedido do licitante junto ao Atendimento On-Line (CHAT) do site </w:t>
      </w:r>
      <w:r w:rsidRPr="00F45CA4">
        <w:rPr>
          <w:rFonts w:ascii="Calibri" w:hAnsi="Calibri" w:cs="Calibri"/>
          <w:b/>
          <w:sz w:val="21"/>
          <w:szCs w:val="21"/>
        </w:rPr>
        <w:t>LICITANET – Licitações On-line</w:t>
      </w:r>
      <w:r w:rsidRPr="00F45CA4">
        <w:rPr>
          <w:rFonts w:ascii="Calibri" w:hAnsi="Calibri" w:cs="Calibri"/>
          <w:sz w:val="21"/>
          <w:szCs w:val="21"/>
        </w:rPr>
        <w:t>, sendo enviada para seu e-mail a nova senha de forma imediata.</w:t>
      </w:r>
    </w:p>
    <w:p w14:paraId="4B1F6246" w14:textId="77777777" w:rsidR="00C56AD5" w:rsidRPr="00F45CA4"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b/>
          <w:bCs/>
          <w:sz w:val="21"/>
          <w:szCs w:val="21"/>
        </w:rPr>
        <w:t xml:space="preserve"> </w:t>
      </w:r>
      <w:r w:rsidRPr="00F45CA4">
        <w:rPr>
          <w:rFonts w:ascii="Calibri" w:hAnsi="Calibri" w:cs="Calibri"/>
          <w:sz w:val="21"/>
          <w:szCs w:val="21"/>
        </w:rPr>
        <w:t xml:space="preserve">É de exclusiva responsabilidade do licitante o sigilo da senha, bem como seu uso em qualquer transação efetuada, não cabendo a </w:t>
      </w:r>
      <w:r w:rsidRPr="00F45CA4">
        <w:rPr>
          <w:rFonts w:ascii="Calibri" w:hAnsi="Calibri" w:cs="Calibri"/>
          <w:b/>
          <w:sz w:val="21"/>
          <w:szCs w:val="21"/>
        </w:rPr>
        <w:t xml:space="preserve">LICITANET – Licitações On-line </w:t>
      </w:r>
      <w:r w:rsidRPr="00F45CA4">
        <w:rPr>
          <w:rFonts w:ascii="Calibri" w:hAnsi="Calibri" w:cs="Calibri"/>
          <w:bCs/>
          <w:sz w:val="21"/>
          <w:szCs w:val="21"/>
        </w:rPr>
        <w:t>e à Prefeitura Municipal de Campo Verde</w:t>
      </w:r>
      <w:r w:rsidRPr="00F45CA4">
        <w:rPr>
          <w:rFonts w:ascii="Calibri" w:hAnsi="Calibri" w:cs="Calibri"/>
          <w:sz w:val="21"/>
          <w:szCs w:val="21"/>
        </w:rPr>
        <w:t xml:space="preserve"> a responsabilidade por eventuais danos decorrentes de uso indevido da senha, ainda que por terceiros.</w:t>
      </w:r>
    </w:p>
    <w:p w14:paraId="0E09FA1D" w14:textId="77777777" w:rsidR="00C56AD5" w:rsidRPr="00F45CA4"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cadastramento do licitante junto a Plataforma de Leilão eletrônico implica a responsabilidade legal pelos atos praticados e a presunção de capacidade técnica para realização das transações inerentes ao certame.</w:t>
      </w:r>
    </w:p>
    <w:p w14:paraId="2FCCE67B" w14:textId="77777777" w:rsidR="00C56AD5" w:rsidRPr="00F45CA4"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As informações complementares para credenciamento poderão ser obtidas pelo telefone: </w:t>
      </w:r>
      <w:r w:rsidRPr="00F45CA4">
        <w:rPr>
          <w:rFonts w:ascii="Calibri" w:hAnsi="Calibri" w:cs="Calibri"/>
          <w:b/>
          <w:sz w:val="21"/>
          <w:szCs w:val="21"/>
        </w:rPr>
        <w:t xml:space="preserve">(34) 2512-6500 / (34) 99807-6633 </w:t>
      </w:r>
      <w:r w:rsidRPr="00F45CA4">
        <w:rPr>
          <w:rFonts w:ascii="Calibri" w:hAnsi="Calibri" w:cs="Calibri"/>
          <w:sz w:val="21"/>
          <w:szCs w:val="21"/>
        </w:rPr>
        <w:t xml:space="preserve">ou pelo e-mail </w:t>
      </w:r>
      <w:hyperlink r:id="rId30" w:history="1">
        <w:r w:rsidRPr="00F45CA4">
          <w:rPr>
            <w:rStyle w:val="Hyperlink"/>
            <w:rFonts w:ascii="Calibri" w:hAnsi="Calibri" w:cs="Calibri"/>
            <w:color w:val="auto"/>
            <w:sz w:val="21"/>
            <w:szCs w:val="21"/>
          </w:rPr>
          <w:t>fornecedor@licitanet.com.br</w:t>
        </w:r>
      </w:hyperlink>
      <w:r w:rsidRPr="00F45CA4">
        <w:rPr>
          <w:rFonts w:ascii="Calibri" w:hAnsi="Calibri" w:cs="Calibri"/>
          <w:sz w:val="21"/>
          <w:szCs w:val="21"/>
        </w:rPr>
        <w:t xml:space="preserve">. </w:t>
      </w:r>
    </w:p>
    <w:p w14:paraId="62B2BC25" w14:textId="77777777" w:rsidR="00C56AD5" w:rsidRPr="00F45CA4"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uso da senha de acesso pelo licitante é de sua responsabilidade exclusiva, incluindo qualquer transação efetuada diretamente ou por seu representante, não cabendo ao provedor do Sistema ou ao Leiloeiro(a), promotora da licitação, responsabilidade por eventuais danos decorrentes do uso indevido da senha, ainda que por terceiros;</w:t>
      </w:r>
    </w:p>
    <w:p w14:paraId="7DE8D1DF" w14:textId="77777777" w:rsidR="00C56AD5" w:rsidRPr="00F45CA4"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 perda da senha ou a quebra de sigilo deverá ser comunicada ao provedor do sistema para imediato bloqueio de acesso.</w:t>
      </w:r>
    </w:p>
    <w:p w14:paraId="67C85092" w14:textId="77777777" w:rsidR="00C56AD5" w:rsidRPr="00F45CA4" w:rsidRDefault="00123164" w:rsidP="00AD3917">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5" w:name="_Toc210209154"/>
      <w:r w:rsidRPr="00F45CA4">
        <w:rPr>
          <w:rStyle w:val="normaltextrun"/>
          <w:rFonts w:ascii="Calibri" w:hAnsi="Calibri" w:cs="Calibri"/>
          <w:b/>
          <w:color w:val="auto"/>
          <w:sz w:val="21"/>
          <w:szCs w:val="21"/>
        </w:rPr>
        <w:t>DATA E HORÁRIO</w:t>
      </w:r>
      <w:bookmarkEnd w:id="5"/>
    </w:p>
    <w:p w14:paraId="0AC7D4EC" w14:textId="6674FBC7" w:rsidR="00C56AD5" w:rsidRPr="00F45CA4" w:rsidRDefault="00123164" w:rsidP="00AD3917">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highlight w:val="yellow"/>
          <w:lang w:eastAsia="en-US"/>
        </w:rPr>
      </w:pPr>
      <w:r w:rsidRPr="00F45CA4">
        <w:rPr>
          <w:rFonts w:ascii="Calibri" w:hAnsi="Calibri" w:cs="Calibri"/>
          <w:sz w:val="21"/>
          <w:szCs w:val="21"/>
          <w:highlight w:val="yellow"/>
          <w:lang w:eastAsia="en-US"/>
        </w:rPr>
        <w:t xml:space="preserve">Início do período para apresentação de </w:t>
      </w:r>
      <w:r w:rsidR="00463E0B" w:rsidRPr="00F45CA4">
        <w:rPr>
          <w:rFonts w:ascii="Calibri" w:hAnsi="Calibri" w:cs="Calibri"/>
          <w:sz w:val="21"/>
          <w:szCs w:val="21"/>
          <w:highlight w:val="yellow"/>
          <w:lang w:eastAsia="en-US"/>
        </w:rPr>
        <w:t>propostas</w:t>
      </w:r>
      <w:r w:rsidR="00011D92">
        <w:rPr>
          <w:rFonts w:ascii="Calibri" w:hAnsi="Calibri" w:cs="Calibri"/>
          <w:sz w:val="21"/>
          <w:szCs w:val="21"/>
          <w:highlight w:val="yellow"/>
          <w:lang w:eastAsia="en-US"/>
        </w:rPr>
        <w:t xml:space="preserve"> inicia-se a partir da </w:t>
      </w:r>
      <w:r w:rsidR="00046A86">
        <w:rPr>
          <w:rFonts w:ascii="Calibri" w:hAnsi="Calibri" w:cs="Calibri"/>
          <w:sz w:val="21"/>
          <w:szCs w:val="21"/>
          <w:highlight w:val="yellow"/>
          <w:lang w:eastAsia="en-US"/>
        </w:rPr>
        <w:t>publicação;</w:t>
      </w:r>
    </w:p>
    <w:p w14:paraId="493561E2" w14:textId="4D483213" w:rsidR="00C56AD5" w:rsidRPr="004622FA" w:rsidRDefault="00123164" w:rsidP="00AD3917">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highlight w:val="yellow"/>
          <w:lang w:eastAsia="en-US"/>
        </w:rPr>
      </w:pPr>
      <w:r w:rsidRPr="004622FA">
        <w:rPr>
          <w:rFonts w:ascii="Calibri" w:hAnsi="Calibri" w:cs="Calibri"/>
          <w:sz w:val="21"/>
          <w:szCs w:val="21"/>
          <w:highlight w:val="yellow"/>
          <w:lang w:eastAsia="en-US"/>
        </w:rPr>
        <w:t>Data e hora para abertura da sessão pública</w:t>
      </w:r>
      <w:r w:rsidR="00463E0B" w:rsidRPr="004622FA">
        <w:rPr>
          <w:rFonts w:ascii="Calibri" w:hAnsi="Calibri" w:cs="Calibri"/>
          <w:sz w:val="21"/>
          <w:szCs w:val="21"/>
          <w:highlight w:val="yellow"/>
          <w:lang w:eastAsia="en-US"/>
        </w:rPr>
        <w:t xml:space="preserve"> e disputa de lances</w:t>
      </w:r>
      <w:r w:rsidRPr="004622FA">
        <w:rPr>
          <w:rFonts w:ascii="Calibri" w:hAnsi="Calibri" w:cs="Calibri"/>
          <w:sz w:val="21"/>
          <w:szCs w:val="21"/>
          <w:highlight w:val="yellow"/>
          <w:lang w:eastAsia="en-US"/>
        </w:rPr>
        <w:t xml:space="preserve">: </w:t>
      </w:r>
      <w:r w:rsidR="003B3D4D">
        <w:rPr>
          <w:rFonts w:ascii="Calibri" w:hAnsi="Calibri" w:cs="Calibri"/>
          <w:sz w:val="21"/>
          <w:szCs w:val="21"/>
          <w:highlight w:val="yellow"/>
          <w:lang w:eastAsia="en-US"/>
        </w:rPr>
        <w:t>24/06/2026</w:t>
      </w:r>
      <w:r w:rsidRPr="004622FA">
        <w:rPr>
          <w:rFonts w:ascii="Calibri" w:hAnsi="Calibri" w:cs="Calibri"/>
          <w:sz w:val="21"/>
          <w:szCs w:val="21"/>
          <w:highlight w:val="yellow"/>
          <w:lang w:eastAsia="en-US"/>
        </w:rPr>
        <w:t xml:space="preserve"> às 08h</w:t>
      </w:r>
      <w:r w:rsidR="00AD3917" w:rsidRPr="004622FA">
        <w:rPr>
          <w:rFonts w:ascii="Calibri" w:hAnsi="Calibri" w:cs="Calibri"/>
          <w:sz w:val="21"/>
          <w:szCs w:val="21"/>
          <w:highlight w:val="yellow"/>
          <w:lang w:eastAsia="en-US"/>
        </w:rPr>
        <w:t>3</w:t>
      </w:r>
      <w:r w:rsidRPr="004622FA">
        <w:rPr>
          <w:rFonts w:ascii="Calibri" w:hAnsi="Calibri" w:cs="Calibri"/>
          <w:sz w:val="21"/>
          <w:szCs w:val="21"/>
          <w:highlight w:val="yellow"/>
          <w:lang w:eastAsia="en-US"/>
        </w:rPr>
        <w:t>0min;</w:t>
      </w:r>
    </w:p>
    <w:p w14:paraId="1FF8F52B" w14:textId="77777777" w:rsidR="00197A52" w:rsidRPr="00F45CA4" w:rsidRDefault="00197A52" w:rsidP="00197A52">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b/>
          <w:bCs/>
          <w:sz w:val="21"/>
          <w:szCs w:val="21"/>
          <w:highlight w:val="yellow"/>
        </w:rPr>
      </w:pPr>
      <w:r w:rsidRPr="00F45CA4">
        <w:rPr>
          <w:rFonts w:ascii="Calibri" w:hAnsi="Calibri" w:cs="Calibri"/>
          <w:b/>
          <w:bCs/>
          <w:sz w:val="21"/>
          <w:szCs w:val="21"/>
          <w:highlight w:val="yellow"/>
        </w:rPr>
        <w:t xml:space="preserve">A etapa de lances da sessão pública terá duração de 03(três) horas e, após isso, será encerrado automaticamente pelo sistema; </w:t>
      </w:r>
    </w:p>
    <w:p w14:paraId="2CE232D6" w14:textId="77777777" w:rsidR="00C56AD5" w:rsidRPr="006C11A7" w:rsidRDefault="00123164" w:rsidP="00AD3917">
      <w:pPr>
        <w:pStyle w:val="paragraph"/>
        <w:numPr>
          <w:ilvl w:val="1"/>
          <w:numId w:val="6"/>
        </w:numPr>
        <w:tabs>
          <w:tab w:val="left" w:pos="0"/>
          <w:tab w:val="left" w:pos="426"/>
        </w:tabs>
        <w:spacing w:before="120" w:beforeAutospacing="0" w:after="120" w:afterAutospacing="0"/>
        <w:ind w:left="0" w:firstLine="0"/>
        <w:jc w:val="both"/>
        <w:textAlignment w:val="baseline"/>
        <w:rPr>
          <w:rStyle w:val="Hyperlink"/>
          <w:rFonts w:ascii="Calibri" w:hAnsi="Calibri" w:cs="Calibri"/>
          <w:color w:val="auto"/>
          <w:sz w:val="21"/>
          <w:szCs w:val="21"/>
          <w:highlight w:val="yellow"/>
          <w:u w:val="none"/>
          <w:lang w:eastAsia="en-US"/>
        </w:rPr>
      </w:pPr>
      <w:r w:rsidRPr="006C11A7">
        <w:rPr>
          <w:rFonts w:ascii="Calibri" w:hAnsi="Calibri" w:cs="Calibri"/>
          <w:sz w:val="21"/>
          <w:szCs w:val="21"/>
          <w:highlight w:val="yellow"/>
          <w:lang w:eastAsia="en-US"/>
        </w:rPr>
        <w:t xml:space="preserve">Local eletrônico: </w:t>
      </w:r>
      <w:hyperlink r:id="rId31" w:history="1">
        <w:r w:rsidRPr="006C11A7">
          <w:rPr>
            <w:rStyle w:val="Hyperlink"/>
            <w:rFonts w:ascii="Calibri" w:eastAsia="Calibri" w:hAnsi="Calibri" w:cs="Calibri"/>
            <w:sz w:val="21"/>
            <w:szCs w:val="21"/>
            <w:highlight w:val="yellow"/>
          </w:rPr>
          <w:t xml:space="preserve">www.licitanet.com.br </w:t>
        </w:r>
      </w:hyperlink>
    </w:p>
    <w:p w14:paraId="7CC508C4" w14:textId="77777777" w:rsidR="00C56AD5" w:rsidRPr="00F45CA4" w:rsidRDefault="00123164" w:rsidP="00AD3917">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6" w:name="_Toc210209155"/>
      <w:r w:rsidRPr="00F45CA4">
        <w:rPr>
          <w:rStyle w:val="normaltextrun"/>
          <w:rFonts w:ascii="Calibri" w:hAnsi="Calibri" w:cs="Calibri"/>
          <w:b/>
          <w:color w:val="auto"/>
          <w:sz w:val="21"/>
          <w:szCs w:val="21"/>
        </w:rPr>
        <w:t>DAS ETAPAS</w:t>
      </w:r>
      <w:bookmarkEnd w:id="6"/>
    </w:p>
    <w:p w14:paraId="2DEE3CEB" w14:textId="77777777" w:rsidR="00C56AD5" w:rsidRPr="00F45CA4"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Calibri" w:hAnsi="Calibri" w:cs="Calibri"/>
          <w:sz w:val="21"/>
          <w:szCs w:val="21"/>
          <w:lang w:eastAsia="en-US"/>
        </w:rPr>
      </w:pPr>
      <w:r w:rsidRPr="00F45CA4">
        <w:rPr>
          <w:rFonts w:ascii="Calibri" w:hAnsi="Calibri" w:cs="Calibri"/>
          <w:color w:val="333333"/>
          <w:sz w:val="21"/>
          <w:szCs w:val="21"/>
          <w:shd w:val="clear" w:color="auto" w:fill="FFFFFF"/>
        </w:rPr>
        <w:t>A realização do leilão, na forma eletrônica, observará as seguintes etapas:</w:t>
      </w:r>
    </w:p>
    <w:p w14:paraId="27A3C4A3" w14:textId="77777777" w:rsidR="00C56AD5" w:rsidRPr="00F45CA4" w:rsidRDefault="008C46A8" w:rsidP="00AD3917">
      <w:pPr>
        <w:pStyle w:val="paragraph"/>
        <w:numPr>
          <w:ilvl w:val="3"/>
          <w:numId w:val="6"/>
        </w:numPr>
        <w:tabs>
          <w:tab w:val="left" w:pos="0"/>
          <w:tab w:val="left" w:pos="567"/>
        </w:tabs>
        <w:spacing w:before="120" w:beforeAutospacing="0" w:after="120" w:afterAutospacing="0"/>
        <w:jc w:val="both"/>
        <w:textAlignment w:val="baseline"/>
        <w:rPr>
          <w:rFonts w:ascii="Calibri" w:hAnsi="Calibri" w:cs="Calibri"/>
          <w:sz w:val="21"/>
          <w:szCs w:val="21"/>
          <w:lang w:eastAsia="en-US"/>
        </w:rPr>
      </w:pPr>
      <w:r w:rsidRPr="00F45CA4">
        <w:rPr>
          <w:rFonts w:ascii="Calibri" w:hAnsi="Calibri" w:cs="Calibri"/>
          <w:color w:val="333333"/>
          <w:sz w:val="21"/>
          <w:szCs w:val="21"/>
          <w:shd w:val="clear" w:color="auto" w:fill="FFFFFF"/>
        </w:rPr>
        <w:t>Publicação</w:t>
      </w:r>
      <w:r w:rsidR="00123164" w:rsidRPr="00F45CA4">
        <w:rPr>
          <w:rFonts w:ascii="Calibri" w:hAnsi="Calibri" w:cs="Calibri"/>
          <w:color w:val="333333"/>
          <w:sz w:val="21"/>
          <w:szCs w:val="21"/>
          <w:shd w:val="clear" w:color="auto" w:fill="FFFFFF"/>
        </w:rPr>
        <w:t xml:space="preserve"> do edital;</w:t>
      </w:r>
    </w:p>
    <w:p w14:paraId="50BB5CB5" w14:textId="348123A6" w:rsidR="00C56AD5" w:rsidRPr="00F45CA4" w:rsidRDefault="008C46A8" w:rsidP="00AD3917">
      <w:pPr>
        <w:pStyle w:val="paragraph"/>
        <w:numPr>
          <w:ilvl w:val="3"/>
          <w:numId w:val="6"/>
        </w:numPr>
        <w:tabs>
          <w:tab w:val="left" w:pos="0"/>
          <w:tab w:val="left" w:pos="567"/>
        </w:tabs>
        <w:spacing w:before="120" w:beforeAutospacing="0" w:after="120" w:afterAutospacing="0"/>
        <w:jc w:val="both"/>
        <w:textAlignment w:val="baseline"/>
        <w:rPr>
          <w:rFonts w:ascii="Calibri" w:hAnsi="Calibri" w:cs="Calibri"/>
          <w:sz w:val="21"/>
          <w:szCs w:val="21"/>
          <w:lang w:eastAsia="en-US"/>
        </w:rPr>
      </w:pPr>
      <w:r w:rsidRPr="00F45CA4">
        <w:rPr>
          <w:rFonts w:ascii="Calibri" w:hAnsi="Calibri" w:cs="Calibri"/>
          <w:color w:val="333333"/>
          <w:sz w:val="21"/>
          <w:szCs w:val="21"/>
          <w:shd w:val="clear" w:color="auto" w:fill="FFFFFF"/>
        </w:rPr>
        <w:t>Apresentação</w:t>
      </w:r>
      <w:r w:rsidR="00123164" w:rsidRPr="00F45CA4">
        <w:rPr>
          <w:rFonts w:ascii="Calibri" w:hAnsi="Calibri" w:cs="Calibri"/>
          <w:color w:val="333333"/>
          <w:sz w:val="21"/>
          <w:szCs w:val="21"/>
          <w:shd w:val="clear" w:color="auto" w:fill="FFFFFF"/>
        </w:rPr>
        <w:t xml:space="preserve"> da proposta inicial;</w:t>
      </w:r>
    </w:p>
    <w:p w14:paraId="3EE06E23" w14:textId="77777777" w:rsidR="00C56AD5" w:rsidRPr="00F45CA4" w:rsidRDefault="008C46A8" w:rsidP="00AD3917">
      <w:pPr>
        <w:pStyle w:val="paragraph"/>
        <w:numPr>
          <w:ilvl w:val="3"/>
          <w:numId w:val="6"/>
        </w:numPr>
        <w:tabs>
          <w:tab w:val="left" w:pos="0"/>
          <w:tab w:val="left" w:pos="567"/>
        </w:tabs>
        <w:spacing w:before="120" w:beforeAutospacing="0" w:after="120" w:afterAutospacing="0"/>
        <w:jc w:val="both"/>
        <w:textAlignment w:val="baseline"/>
        <w:rPr>
          <w:rFonts w:ascii="Calibri" w:hAnsi="Calibri" w:cs="Calibri"/>
          <w:sz w:val="21"/>
          <w:szCs w:val="21"/>
          <w:lang w:eastAsia="en-US"/>
        </w:rPr>
      </w:pPr>
      <w:r w:rsidRPr="00F45CA4">
        <w:rPr>
          <w:rFonts w:ascii="Calibri" w:hAnsi="Calibri" w:cs="Calibri"/>
          <w:color w:val="333333"/>
          <w:sz w:val="21"/>
          <w:szCs w:val="21"/>
          <w:shd w:val="clear" w:color="auto" w:fill="FFFFFF"/>
        </w:rPr>
        <w:t>Abertura</w:t>
      </w:r>
      <w:r w:rsidR="00123164" w:rsidRPr="00F45CA4">
        <w:rPr>
          <w:rFonts w:ascii="Calibri" w:hAnsi="Calibri" w:cs="Calibri"/>
          <w:color w:val="333333"/>
          <w:sz w:val="21"/>
          <w:szCs w:val="21"/>
          <w:shd w:val="clear" w:color="auto" w:fill="FFFFFF"/>
        </w:rPr>
        <w:t xml:space="preserve"> da sessão pública e envio de lances;</w:t>
      </w:r>
    </w:p>
    <w:p w14:paraId="42EDFB26" w14:textId="77777777" w:rsidR="00C56AD5" w:rsidRPr="00F45CA4" w:rsidRDefault="008C46A8" w:rsidP="00AD3917">
      <w:pPr>
        <w:pStyle w:val="paragraph"/>
        <w:numPr>
          <w:ilvl w:val="3"/>
          <w:numId w:val="6"/>
        </w:numPr>
        <w:tabs>
          <w:tab w:val="left" w:pos="0"/>
          <w:tab w:val="left" w:pos="567"/>
        </w:tabs>
        <w:spacing w:before="120" w:beforeAutospacing="0" w:after="120" w:afterAutospacing="0"/>
        <w:jc w:val="both"/>
        <w:textAlignment w:val="baseline"/>
        <w:rPr>
          <w:rFonts w:ascii="Calibri" w:hAnsi="Calibri" w:cs="Calibri"/>
          <w:sz w:val="21"/>
          <w:szCs w:val="21"/>
          <w:lang w:eastAsia="en-US"/>
        </w:rPr>
      </w:pPr>
      <w:r w:rsidRPr="00F45CA4">
        <w:rPr>
          <w:rFonts w:ascii="Calibri" w:hAnsi="Calibri" w:cs="Calibri"/>
          <w:color w:val="333333"/>
          <w:sz w:val="21"/>
          <w:szCs w:val="21"/>
          <w:shd w:val="clear" w:color="auto" w:fill="FFFFFF"/>
        </w:rPr>
        <w:t>Julgamento</w:t>
      </w:r>
      <w:r w:rsidR="00123164" w:rsidRPr="00F45CA4">
        <w:rPr>
          <w:rFonts w:ascii="Calibri" w:hAnsi="Calibri" w:cs="Calibri"/>
          <w:color w:val="333333"/>
          <w:sz w:val="21"/>
          <w:szCs w:val="21"/>
          <w:shd w:val="clear" w:color="auto" w:fill="FFFFFF"/>
        </w:rPr>
        <w:t>;</w:t>
      </w:r>
    </w:p>
    <w:p w14:paraId="3EC8B0C1" w14:textId="77777777" w:rsidR="00C56AD5" w:rsidRPr="00F45CA4" w:rsidRDefault="008C46A8" w:rsidP="00AD3917">
      <w:pPr>
        <w:pStyle w:val="paragraph"/>
        <w:numPr>
          <w:ilvl w:val="3"/>
          <w:numId w:val="6"/>
        </w:numPr>
        <w:tabs>
          <w:tab w:val="left" w:pos="0"/>
          <w:tab w:val="left" w:pos="567"/>
        </w:tabs>
        <w:spacing w:before="120" w:beforeAutospacing="0" w:after="120" w:afterAutospacing="0"/>
        <w:jc w:val="both"/>
        <w:textAlignment w:val="baseline"/>
        <w:rPr>
          <w:rFonts w:ascii="Calibri" w:hAnsi="Calibri" w:cs="Calibri"/>
          <w:sz w:val="21"/>
          <w:szCs w:val="21"/>
          <w:lang w:eastAsia="en-US"/>
        </w:rPr>
      </w:pPr>
      <w:r w:rsidRPr="00F45CA4">
        <w:rPr>
          <w:rFonts w:ascii="Calibri" w:hAnsi="Calibri" w:cs="Calibri"/>
          <w:color w:val="333333"/>
          <w:sz w:val="21"/>
          <w:szCs w:val="21"/>
          <w:shd w:val="clear" w:color="auto" w:fill="FFFFFF"/>
        </w:rPr>
        <w:t>Recursal</w:t>
      </w:r>
      <w:r w:rsidR="00123164" w:rsidRPr="00F45CA4">
        <w:rPr>
          <w:rFonts w:ascii="Calibri" w:hAnsi="Calibri" w:cs="Calibri"/>
          <w:color w:val="333333"/>
          <w:sz w:val="21"/>
          <w:szCs w:val="21"/>
          <w:shd w:val="clear" w:color="auto" w:fill="FFFFFF"/>
        </w:rPr>
        <w:t>;</w:t>
      </w:r>
    </w:p>
    <w:p w14:paraId="3431AEAF" w14:textId="77777777" w:rsidR="00C56AD5" w:rsidRPr="00F45CA4" w:rsidRDefault="008C46A8" w:rsidP="00AD3917">
      <w:pPr>
        <w:pStyle w:val="paragraph"/>
        <w:numPr>
          <w:ilvl w:val="3"/>
          <w:numId w:val="6"/>
        </w:numPr>
        <w:tabs>
          <w:tab w:val="left" w:pos="0"/>
          <w:tab w:val="left" w:pos="567"/>
        </w:tabs>
        <w:spacing w:before="120" w:beforeAutospacing="0" w:after="120" w:afterAutospacing="0"/>
        <w:jc w:val="both"/>
        <w:textAlignment w:val="baseline"/>
        <w:rPr>
          <w:rFonts w:ascii="Calibri" w:hAnsi="Calibri" w:cs="Calibri"/>
          <w:sz w:val="21"/>
          <w:szCs w:val="21"/>
          <w:lang w:eastAsia="en-US"/>
        </w:rPr>
      </w:pPr>
      <w:r w:rsidRPr="00F45CA4">
        <w:rPr>
          <w:rFonts w:ascii="Calibri" w:hAnsi="Calibri" w:cs="Calibri"/>
          <w:color w:val="333333"/>
          <w:sz w:val="21"/>
          <w:szCs w:val="21"/>
          <w:shd w:val="clear" w:color="auto" w:fill="FFFFFF"/>
        </w:rPr>
        <w:t>Pagamento</w:t>
      </w:r>
      <w:r w:rsidR="00123164" w:rsidRPr="00F45CA4">
        <w:rPr>
          <w:rFonts w:ascii="Calibri" w:hAnsi="Calibri" w:cs="Calibri"/>
          <w:color w:val="333333"/>
          <w:sz w:val="21"/>
          <w:szCs w:val="21"/>
          <w:shd w:val="clear" w:color="auto" w:fill="FFFFFF"/>
        </w:rPr>
        <w:t xml:space="preserve"> pelo licitante vencedor; e</w:t>
      </w:r>
    </w:p>
    <w:p w14:paraId="71074FDB" w14:textId="77777777" w:rsidR="00C56AD5" w:rsidRPr="00F45CA4" w:rsidRDefault="008C46A8" w:rsidP="00AD3917">
      <w:pPr>
        <w:pStyle w:val="paragraph"/>
        <w:numPr>
          <w:ilvl w:val="3"/>
          <w:numId w:val="6"/>
        </w:numPr>
        <w:tabs>
          <w:tab w:val="left" w:pos="0"/>
          <w:tab w:val="left" w:pos="567"/>
        </w:tabs>
        <w:spacing w:before="120" w:beforeAutospacing="0" w:after="120" w:afterAutospacing="0"/>
        <w:jc w:val="both"/>
        <w:textAlignment w:val="baseline"/>
        <w:rPr>
          <w:rFonts w:ascii="Calibri" w:hAnsi="Calibri" w:cs="Calibri"/>
          <w:sz w:val="21"/>
          <w:szCs w:val="21"/>
          <w:lang w:eastAsia="en-US"/>
        </w:rPr>
      </w:pPr>
      <w:r w:rsidRPr="00F45CA4">
        <w:rPr>
          <w:rFonts w:ascii="Calibri" w:hAnsi="Calibri" w:cs="Calibri"/>
          <w:color w:val="333333"/>
          <w:sz w:val="21"/>
          <w:szCs w:val="21"/>
          <w:shd w:val="clear" w:color="auto" w:fill="FFFFFF"/>
        </w:rPr>
        <w:t>Apresentação dos documentos de Qualificação jurídica</w:t>
      </w:r>
      <w:r w:rsidR="00123164" w:rsidRPr="00F45CA4">
        <w:rPr>
          <w:rFonts w:ascii="Calibri" w:hAnsi="Calibri" w:cs="Calibri"/>
          <w:color w:val="333333"/>
          <w:sz w:val="21"/>
          <w:szCs w:val="21"/>
          <w:shd w:val="clear" w:color="auto" w:fill="FFFFFF"/>
        </w:rPr>
        <w:t>;</w:t>
      </w:r>
    </w:p>
    <w:p w14:paraId="408F6E0F" w14:textId="77777777" w:rsidR="00C56AD5" w:rsidRPr="00F45CA4" w:rsidRDefault="008C46A8" w:rsidP="00AD3917">
      <w:pPr>
        <w:pStyle w:val="paragraph"/>
        <w:numPr>
          <w:ilvl w:val="3"/>
          <w:numId w:val="6"/>
        </w:numPr>
        <w:tabs>
          <w:tab w:val="left" w:pos="0"/>
          <w:tab w:val="left" w:pos="567"/>
        </w:tabs>
        <w:spacing w:before="120" w:beforeAutospacing="0" w:after="120" w:afterAutospacing="0"/>
        <w:jc w:val="both"/>
        <w:textAlignment w:val="baseline"/>
        <w:rPr>
          <w:rFonts w:ascii="Calibri" w:hAnsi="Calibri" w:cs="Calibri"/>
          <w:sz w:val="21"/>
          <w:szCs w:val="21"/>
          <w:lang w:eastAsia="en-US"/>
        </w:rPr>
      </w:pPr>
      <w:r w:rsidRPr="00F45CA4">
        <w:rPr>
          <w:rFonts w:ascii="Calibri" w:hAnsi="Calibri" w:cs="Calibri"/>
          <w:color w:val="333333"/>
          <w:sz w:val="21"/>
          <w:szCs w:val="21"/>
          <w:shd w:val="clear" w:color="auto" w:fill="FFFFFF"/>
        </w:rPr>
        <w:t>Homologação</w:t>
      </w:r>
      <w:r w:rsidR="00123164" w:rsidRPr="00F45CA4">
        <w:rPr>
          <w:rFonts w:ascii="Calibri" w:hAnsi="Calibri" w:cs="Calibri"/>
          <w:color w:val="333333"/>
          <w:sz w:val="21"/>
          <w:szCs w:val="21"/>
          <w:shd w:val="clear" w:color="auto" w:fill="FFFFFF"/>
        </w:rPr>
        <w:t>.</w:t>
      </w:r>
    </w:p>
    <w:p w14:paraId="597E05B2" w14:textId="77777777" w:rsidR="00C56AD5" w:rsidRPr="00F45CA4"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Calibri" w:hAnsi="Calibri" w:cs="Calibri"/>
          <w:sz w:val="21"/>
          <w:szCs w:val="21"/>
          <w:lang w:eastAsia="en-US"/>
        </w:rPr>
      </w:pPr>
      <w:r w:rsidRPr="00F45CA4">
        <w:rPr>
          <w:rFonts w:ascii="Calibri" w:hAnsi="Calibri" w:cs="Calibri"/>
          <w:color w:val="333333"/>
          <w:sz w:val="21"/>
          <w:szCs w:val="21"/>
          <w:shd w:val="clear" w:color="auto" w:fill="FFFFFF"/>
        </w:rPr>
        <w:t>O leilão não exigirá registro cadastral prévio, não terá fase de habilitação e deverá ser homologado assim que concluída a fase de lances, superada a fase recursal e efetivado o pagamento pelo licitante vencedor.</w:t>
      </w:r>
    </w:p>
    <w:p w14:paraId="52AD6C1C" w14:textId="77777777" w:rsidR="00C56AD5" w:rsidRPr="00F45CA4" w:rsidRDefault="00123164" w:rsidP="00AD3917">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7" w:name="_Toc210209156"/>
      <w:r w:rsidRPr="00F45CA4">
        <w:rPr>
          <w:rStyle w:val="normaltextrun"/>
          <w:rFonts w:ascii="Calibri" w:hAnsi="Calibri" w:cs="Calibri"/>
          <w:b/>
          <w:color w:val="auto"/>
          <w:sz w:val="21"/>
          <w:szCs w:val="21"/>
        </w:rPr>
        <w:t>AGENTE DE CONTRAÇÃO</w:t>
      </w:r>
      <w:bookmarkEnd w:id="7"/>
    </w:p>
    <w:p w14:paraId="62193DF8" w14:textId="77777777" w:rsidR="00C56AD5" w:rsidRPr="00F45CA4" w:rsidRDefault="00123164" w:rsidP="00AD3917">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lastRenderedPageBreak/>
        <w:t>Os trabalhos do certame licitatório serão conduzidos pelo(a) agen</w:t>
      </w:r>
      <w:r w:rsidR="00124D7A" w:rsidRPr="00F45CA4">
        <w:rPr>
          <w:rFonts w:ascii="Calibri" w:hAnsi="Calibri" w:cs="Calibri"/>
          <w:sz w:val="21"/>
          <w:szCs w:val="21"/>
        </w:rPr>
        <w:t>te</w:t>
      </w:r>
      <w:r w:rsidRPr="00F45CA4">
        <w:rPr>
          <w:rFonts w:ascii="Calibri" w:hAnsi="Calibri" w:cs="Calibri"/>
          <w:sz w:val="21"/>
          <w:szCs w:val="21"/>
        </w:rPr>
        <w:t xml:space="preserve"> de contratação </w:t>
      </w:r>
      <w:r w:rsidRPr="00F45CA4">
        <w:rPr>
          <w:rStyle w:val="normaltextrun"/>
          <w:rFonts w:ascii="Calibri" w:hAnsi="Calibri" w:cs="Calibri"/>
          <w:b/>
          <w:sz w:val="21"/>
          <w:szCs w:val="21"/>
        </w:rPr>
        <w:t>ADRIANO CONCEIÇÃO DE PAULA</w:t>
      </w:r>
      <w:r w:rsidRPr="00F45CA4">
        <w:rPr>
          <w:rFonts w:ascii="Calibri" w:hAnsi="Calibri" w:cs="Calibri"/>
          <w:sz w:val="21"/>
          <w:szCs w:val="21"/>
        </w:rPr>
        <w:t>, designado Leiloeiro (</w:t>
      </w:r>
      <w:hyperlink r:id="rId32" w:anchor="art8" w:history="1">
        <w:r w:rsidRPr="00F45CA4">
          <w:rPr>
            <w:rStyle w:val="Hyperlink"/>
            <w:rFonts w:ascii="Calibri" w:hAnsi="Calibri" w:cs="Calibri"/>
            <w:color w:val="auto"/>
            <w:sz w:val="21"/>
            <w:szCs w:val="21"/>
          </w:rPr>
          <w:t>art. 8º da Lei Federal nº 14.133, de 2021</w:t>
        </w:r>
      </w:hyperlink>
      <w:r w:rsidRPr="00F45CA4">
        <w:rPr>
          <w:rFonts w:ascii="Calibri" w:hAnsi="Calibri" w:cs="Calibri"/>
          <w:sz w:val="21"/>
          <w:szCs w:val="21"/>
        </w:rPr>
        <w:t>) por intermédio da Portaria nº 001, de 2025;</w:t>
      </w:r>
    </w:p>
    <w:p w14:paraId="7D6B3E17" w14:textId="77777777" w:rsidR="00C56AD5" w:rsidRPr="00F45CA4" w:rsidRDefault="00123164" w:rsidP="00AD3917">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leiloeiro será auxiliada por equipe de apoio (</w:t>
      </w:r>
      <w:hyperlink r:id="rId33" w:anchor="art8" w:history="1">
        <w:r w:rsidRPr="00F45CA4">
          <w:rPr>
            <w:rStyle w:val="Hyperlink"/>
            <w:rFonts w:ascii="Calibri" w:hAnsi="Calibri" w:cs="Calibri"/>
            <w:color w:val="auto"/>
            <w:sz w:val="21"/>
            <w:szCs w:val="21"/>
          </w:rPr>
          <w:t>art. 8º, § 1º, da Lei Federal nº 14.133, de 2021</w:t>
        </w:r>
      </w:hyperlink>
      <w:r w:rsidRPr="00F45CA4">
        <w:rPr>
          <w:rFonts w:ascii="Calibri" w:hAnsi="Calibri" w:cs="Calibri"/>
          <w:sz w:val="21"/>
          <w:szCs w:val="21"/>
        </w:rPr>
        <w:t>) designada pela Portaria nº 001, de 06 de Janeiro de 2025, e responderá individualmente pelos atos que praticar.</w:t>
      </w:r>
    </w:p>
    <w:p w14:paraId="1639E0E2" w14:textId="65D79B47" w:rsidR="00C56AD5" w:rsidRPr="00F45CA4" w:rsidRDefault="00123164" w:rsidP="00AD3917">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Em caso de impedimento na condução do certame licitatório, o</w:t>
      </w:r>
      <w:r w:rsidR="0089691F">
        <w:rPr>
          <w:rFonts w:ascii="Calibri" w:hAnsi="Calibri" w:cs="Calibri"/>
          <w:sz w:val="21"/>
          <w:szCs w:val="21"/>
        </w:rPr>
        <w:t xml:space="preserve"> </w:t>
      </w:r>
      <w:r w:rsidRPr="00F45CA4">
        <w:rPr>
          <w:rFonts w:ascii="Calibri" w:hAnsi="Calibri" w:cs="Calibri"/>
          <w:sz w:val="21"/>
          <w:szCs w:val="21"/>
        </w:rPr>
        <w:t xml:space="preserve">leiloeiro será substituído(a) automaticamente por outro(a) leiloeiro(a) designado(a) pela Portaria nº Portaria nº 001, de 06 de </w:t>
      </w:r>
      <w:r w:rsidR="00046A86" w:rsidRPr="00F45CA4">
        <w:rPr>
          <w:rFonts w:ascii="Calibri" w:hAnsi="Calibri" w:cs="Calibri"/>
          <w:sz w:val="21"/>
          <w:szCs w:val="21"/>
        </w:rPr>
        <w:t>janeiro</w:t>
      </w:r>
      <w:r w:rsidRPr="00F45CA4">
        <w:rPr>
          <w:rFonts w:ascii="Calibri" w:hAnsi="Calibri" w:cs="Calibri"/>
          <w:sz w:val="21"/>
          <w:szCs w:val="21"/>
        </w:rPr>
        <w:t xml:space="preserve"> de 2025, seguindo a ordem de substituição definida na referida portaria.</w:t>
      </w:r>
    </w:p>
    <w:p w14:paraId="77048701" w14:textId="77777777" w:rsidR="00C56AD5" w:rsidRPr="00F45CA4" w:rsidRDefault="00123164" w:rsidP="00AD3917">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8" w:name="_Toc210209157"/>
      <w:r w:rsidRPr="00F45CA4">
        <w:rPr>
          <w:rStyle w:val="normaltextrun"/>
          <w:rFonts w:ascii="Calibri" w:hAnsi="Calibri" w:cs="Calibri"/>
          <w:b/>
          <w:color w:val="auto"/>
          <w:sz w:val="21"/>
          <w:szCs w:val="21"/>
        </w:rPr>
        <w:t>OBJETO</w:t>
      </w:r>
      <w:bookmarkEnd w:id="8"/>
      <w:r w:rsidRPr="00F45CA4">
        <w:rPr>
          <w:rStyle w:val="normaltextrun"/>
          <w:rFonts w:ascii="Calibri" w:hAnsi="Calibri" w:cs="Calibri"/>
          <w:b/>
          <w:color w:val="auto"/>
          <w:sz w:val="21"/>
          <w:szCs w:val="21"/>
        </w:rPr>
        <w:t> </w:t>
      </w:r>
    </w:p>
    <w:p w14:paraId="03BC3205" w14:textId="27F32590" w:rsidR="00C56AD5" w:rsidRPr="00F45CA4" w:rsidRDefault="00123164" w:rsidP="00AD3917">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Constitui objeto do presente Termo, a </w:t>
      </w:r>
      <w:r w:rsidRPr="00F45CA4">
        <w:rPr>
          <w:rFonts w:ascii="Calibri" w:hAnsi="Calibri" w:cs="Calibri"/>
          <w:sz w:val="21"/>
          <w:szCs w:val="21"/>
          <w:lang w:eastAsia="en-US"/>
        </w:rPr>
        <w:t xml:space="preserve">concessão onerosa de uso do espaço físico de </w:t>
      </w:r>
      <w:r w:rsidR="00E55FE2" w:rsidRPr="00F45CA4">
        <w:rPr>
          <w:rFonts w:ascii="Calibri" w:hAnsi="Calibri" w:cs="Calibri"/>
          <w:sz w:val="21"/>
          <w:szCs w:val="21"/>
          <w:lang w:eastAsia="en-US"/>
        </w:rPr>
        <w:t>QUIOSQUE</w:t>
      </w:r>
      <w:r w:rsidR="005921BF">
        <w:rPr>
          <w:rFonts w:ascii="Calibri" w:hAnsi="Calibri" w:cs="Calibri"/>
          <w:sz w:val="21"/>
          <w:szCs w:val="21"/>
          <w:lang w:eastAsia="en-US"/>
        </w:rPr>
        <w:t>(</w:t>
      </w:r>
      <w:r w:rsidR="00E55FE2" w:rsidRPr="00F45CA4">
        <w:rPr>
          <w:rFonts w:ascii="Calibri" w:hAnsi="Calibri" w:cs="Calibri"/>
          <w:sz w:val="21"/>
          <w:szCs w:val="21"/>
          <w:lang w:eastAsia="en-US"/>
        </w:rPr>
        <w:t>S</w:t>
      </w:r>
      <w:r w:rsidR="005921BF">
        <w:rPr>
          <w:rFonts w:ascii="Calibri" w:hAnsi="Calibri" w:cs="Calibri"/>
          <w:sz w:val="21"/>
          <w:szCs w:val="21"/>
          <w:lang w:eastAsia="en-US"/>
        </w:rPr>
        <w:t>)</w:t>
      </w:r>
      <w:r w:rsidR="00E55FE2" w:rsidRPr="00F45CA4">
        <w:rPr>
          <w:rFonts w:ascii="Calibri" w:hAnsi="Calibri" w:cs="Calibri"/>
          <w:sz w:val="21"/>
          <w:szCs w:val="21"/>
          <w:lang w:eastAsia="en-US"/>
        </w:rPr>
        <w:t xml:space="preserve"> NA </w:t>
      </w:r>
      <w:r w:rsidR="00AD5DF8" w:rsidRPr="00AD5DF8">
        <w:rPr>
          <w:rFonts w:ascii="Calibri" w:hAnsi="Calibri" w:cs="Calibri"/>
          <w:sz w:val="21"/>
          <w:szCs w:val="21"/>
          <w:lang w:eastAsia="en-US"/>
        </w:rPr>
        <w:t>PRAÇA DA BÍBLIA</w:t>
      </w:r>
      <w:r w:rsidRPr="00F45CA4">
        <w:rPr>
          <w:rFonts w:ascii="Calibri" w:hAnsi="Calibri" w:cs="Calibri"/>
          <w:sz w:val="21"/>
          <w:szCs w:val="21"/>
          <w:lang w:eastAsia="en-US"/>
        </w:rPr>
        <w:t xml:space="preserve"> de propriedade do município de Campo </w:t>
      </w:r>
      <w:proofErr w:type="spellStart"/>
      <w:r w:rsidRPr="00F45CA4">
        <w:rPr>
          <w:rFonts w:ascii="Calibri" w:hAnsi="Calibri" w:cs="Calibri"/>
          <w:sz w:val="21"/>
          <w:szCs w:val="21"/>
          <w:lang w:eastAsia="en-US"/>
        </w:rPr>
        <w:t>Verde-MT</w:t>
      </w:r>
      <w:proofErr w:type="spellEnd"/>
      <w:r w:rsidRPr="00F45CA4">
        <w:rPr>
          <w:rFonts w:ascii="Calibri" w:hAnsi="Calibri" w:cs="Calibri"/>
          <w:sz w:val="21"/>
          <w:szCs w:val="21"/>
          <w:lang w:eastAsia="en-US"/>
        </w:rPr>
        <w:t>, de uso exclusivo para exploração comercial</w:t>
      </w:r>
      <w:r w:rsidRPr="00F45CA4">
        <w:rPr>
          <w:rFonts w:ascii="Calibri" w:hAnsi="Calibri" w:cs="Calibri"/>
          <w:sz w:val="21"/>
          <w:szCs w:val="21"/>
        </w:rPr>
        <w:t xml:space="preserve"> reservado para funcionamento de comércio varejista de lanchonete/quiosque para Pessoa Jurídica (PJ), pelo maior lance, por um prazo de 12 (doze) meses, podendo ser prorrogado a critério da Administração Municipal, por 60 meses (5 anos), na forma da Lei 14.133/21, conforme condições, quantidades e exigências abaixo descritas: </w:t>
      </w:r>
    </w:p>
    <w:p w14:paraId="5F2D89BE"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Os documentos auxiliares e os parâmetros utilizados para a obtenção dos preços de referência, nos termos do artigo 23 da Lei nº 14.133/2021, constam nos autos deste processo.</w:t>
      </w:r>
    </w:p>
    <w:p w14:paraId="710A1CE1"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9" w:name="_Toc210209158"/>
      <w:r w:rsidRPr="00F45CA4">
        <w:rPr>
          <w:rStyle w:val="normaltextrun"/>
          <w:rFonts w:ascii="Calibri" w:hAnsi="Calibri" w:cs="Calibri"/>
          <w:b/>
          <w:color w:val="auto"/>
          <w:sz w:val="21"/>
          <w:szCs w:val="21"/>
        </w:rPr>
        <w:t>CONDIÇÕES PARA PARTICIPAÇÃO</w:t>
      </w:r>
      <w:bookmarkEnd w:id="9"/>
      <w:r w:rsidRPr="00F45CA4">
        <w:rPr>
          <w:rStyle w:val="normaltextrun"/>
          <w:rFonts w:ascii="Calibri" w:hAnsi="Calibri" w:cs="Calibri"/>
          <w:b/>
          <w:color w:val="auto"/>
          <w:sz w:val="21"/>
          <w:szCs w:val="21"/>
        </w:rPr>
        <w:t> </w:t>
      </w:r>
    </w:p>
    <w:p w14:paraId="2C02E24B"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Style w:val="normaltextrun"/>
          <w:rFonts w:ascii="Calibri" w:hAnsi="Calibri" w:cs="Calibri"/>
          <w:sz w:val="21"/>
          <w:szCs w:val="21"/>
        </w:rPr>
        <w:t xml:space="preserve">Para </w:t>
      </w:r>
      <w:r w:rsidRPr="00F45CA4">
        <w:rPr>
          <w:rFonts w:ascii="Calibri" w:hAnsi="Calibri" w:cs="Calibri"/>
          <w:sz w:val="21"/>
          <w:szCs w:val="21"/>
        </w:rPr>
        <w:t>participar</w:t>
      </w:r>
      <w:r w:rsidRPr="00F45CA4">
        <w:rPr>
          <w:rStyle w:val="normaltextrun"/>
          <w:rFonts w:ascii="Calibri" w:hAnsi="Calibri" w:cs="Calibri"/>
          <w:sz w:val="21"/>
          <w:szCs w:val="21"/>
        </w:rPr>
        <w:t xml:space="preserve"> deste leilão, em sua forma eletrônica (</w:t>
      </w:r>
      <w:hyperlink r:id="rId34" w:anchor="art17" w:history="1">
        <w:r w:rsidRPr="00F45CA4">
          <w:rPr>
            <w:rStyle w:val="Hyperlink"/>
            <w:rFonts w:ascii="Calibri" w:hAnsi="Calibri" w:cs="Calibri"/>
            <w:color w:val="auto"/>
            <w:sz w:val="21"/>
            <w:szCs w:val="21"/>
          </w:rPr>
          <w:t>art. 17, § 2º, da Lei Federal nº 14.133, de 2021</w:t>
        </w:r>
      </w:hyperlink>
      <w:r w:rsidRPr="00F45CA4">
        <w:rPr>
          <w:rStyle w:val="normaltextrun"/>
          <w:rFonts w:ascii="Calibri" w:hAnsi="Calibri" w:cs="Calibri"/>
          <w:sz w:val="21"/>
          <w:szCs w:val="21"/>
        </w:rPr>
        <w:t>), a licitante deverá preencher os seguintes requisitos:</w:t>
      </w:r>
      <w:r w:rsidRPr="00F45CA4">
        <w:rPr>
          <w:rStyle w:val="eop"/>
          <w:rFonts w:ascii="Calibri" w:hAnsi="Calibri" w:cs="Calibri"/>
          <w:sz w:val="21"/>
          <w:szCs w:val="21"/>
        </w:rPr>
        <w:t> </w:t>
      </w:r>
    </w:p>
    <w:p w14:paraId="05B02926"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Pessoa jurídica cujo ramo de atividade seja compatível com o objeto desta licitação;</w:t>
      </w:r>
    </w:p>
    <w:p w14:paraId="5227385F"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Style w:val="normaltextrun"/>
          <w:rFonts w:ascii="Calibri" w:hAnsi="Calibri" w:cs="Calibri"/>
          <w:sz w:val="21"/>
          <w:szCs w:val="21"/>
        </w:rPr>
        <w:t xml:space="preserve">Ser credenciada junto ao </w:t>
      </w:r>
      <w:r w:rsidRPr="00F45CA4">
        <w:rPr>
          <w:rFonts w:ascii="Calibri" w:hAnsi="Calibri" w:cs="Calibri"/>
          <w:sz w:val="21"/>
          <w:szCs w:val="21"/>
        </w:rPr>
        <w:t xml:space="preserve">Portal Licitanet, disponível no endereço eletrônico: </w:t>
      </w:r>
      <w:hyperlink r:id="rId35" w:history="1">
        <w:r w:rsidRPr="00F45CA4">
          <w:rPr>
            <w:rStyle w:val="Hyperlink"/>
            <w:rFonts w:ascii="Calibri" w:hAnsi="Calibri" w:cs="Calibri"/>
            <w:color w:val="auto"/>
            <w:sz w:val="21"/>
            <w:szCs w:val="21"/>
          </w:rPr>
          <w:t>https://www.licitanet.com.br/</w:t>
        </w:r>
      </w:hyperlink>
      <w:r w:rsidRPr="00F45CA4">
        <w:rPr>
          <w:rStyle w:val="normaltextrun"/>
          <w:rFonts w:ascii="Calibri" w:hAnsi="Calibri" w:cs="Calibri"/>
          <w:sz w:val="21"/>
          <w:szCs w:val="21"/>
        </w:rPr>
        <w:t>, que atuará como órgão provedor do sistema eletrônico;</w:t>
      </w:r>
    </w:p>
    <w:p w14:paraId="45AA7CBD"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Style w:val="normaltextrun"/>
          <w:rFonts w:ascii="Calibri" w:hAnsi="Calibri" w:cs="Calibri"/>
          <w:sz w:val="21"/>
          <w:szCs w:val="21"/>
        </w:rPr>
        <w:t>Enviar em campo próprio do sistema eletrônico as seguintes declarações virtuais de que:</w:t>
      </w:r>
      <w:r w:rsidRPr="00F45CA4">
        <w:rPr>
          <w:rStyle w:val="eop"/>
          <w:rFonts w:ascii="Calibri" w:hAnsi="Calibri" w:cs="Calibri"/>
          <w:sz w:val="21"/>
          <w:szCs w:val="21"/>
        </w:rPr>
        <w:t> </w:t>
      </w:r>
    </w:p>
    <w:p w14:paraId="38802B8A" w14:textId="77777777" w:rsidR="00C56AD5" w:rsidRPr="00F45CA4" w:rsidRDefault="00123164" w:rsidP="00691B89">
      <w:pPr>
        <w:pStyle w:val="paragraph"/>
        <w:numPr>
          <w:ilvl w:val="3"/>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Cumpre plenamente os requisitos de </w:t>
      </w:r>
      <w:r w:rsidR="00B500D6" w:rsidRPr="00F45CA4">
        <w:rPr>
          <w:rStyle w:val="normaltextrun"/>
          <w:rFonts w:ascii="Calibri" w:hAnsi="Calibri" w:cs="Calibri"/>
          <w:sz w:val="21"/>
          <w:szCs w:val="21"/>
        </w:rPr>
        <w:t>contratação</w:t>
      </w:r>
      <w:r w:rsidRPr="00F45CA4">
        <w:rPr>
          <w:rStyle w:val="normaltextrun"/>
          <w:rFonts w:ascii="Calibri" w:hAnsi="Calibri" w:cs="Calibri"/>
          <w:sz w:val="21"/>
          <w:szCs w:val="21"/>
        </w:rPr>
        <w:t xml:space="preserve"> e que sua proposta está em conformidade com as exigências do instrumento convocatório; (</w:t>
      </w:r>
      <w:hyperlink r:id="rId36" w:anchor="art63" w:history="1">
        <w:r w:rsidRPr="00F45CA4">
          <w:rPr>
            <w:rStyle w:val="Hyperlink"/>
            <w:rFonts w:ascii="Calibri" w:hAnsi="Calibri" w:cs="Calibri"/>
            <w:color w:val="auto"/>
            <w:sz w:val="21"/>
            <w:szCs w:val="21"/>
          </w:rPr>
          <w:t>art. 63, I, da Lei Federal nº 14.133, de 2021</w:t>
        </w:r>
      </w:hyperlink>
      <w:r w:rsidRPr="00F45CA4">
        <w:rPr>
          <w:rStyle w:val="normaltextrun"/>
          <w:rFonts w:ascii="Calibri" w:hAnsi="Calibri" w:cs="Calibri"/>
          <w:sz w:val="21"/>
          <w:szCs w:val="21"/>
        </w:rPr>
        <w:t>) </w:t>
      </w:r>
    </w:p>
    <w:p w14:paraId="28130E8C" w14:textId="77777777" w:rsidR="00C56AD5" w:rsidRPr="00F45CA4" w:rsidRDefault="00123164" w:rsidP="00691B89">
      <w:pPr>
        <w:pStyle w:val="paragraph"/>
        <w:numPr>
          <w:ilvl w:val="3"/>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Cumpre as exigências de reserva de cargos para pessoa com deficiência e para reabilitado da Previdência Social, previstas no </w:t>
      </w:r>
      <w:hyperlink r:id="rId37" w:anchor="art93" w:history="1">
        <w:r w:rsidRPr="00F45CA4">
          <w:rPr>
            <w:rStyle w:val="Hyperlink"/>
            <w:rFonts w:ascii="Calibri" w:hAnsi="Calibri" w:cs="Calibri"/>
            <w:color w:val="auto"/>
            <w:sz w:val="21"/>
            <w:szCs w:val="21"/>
          </w:rPr>
          <w:t>art. 93 da Lei Federal nº 8.213, de 1991</w:t>
        </w:r>
      </w:hyperlink>
      <w:r w:rsidRPr="00F45CA4">
        <w:rPr>
          <w:rStyle w:val="normaltextrun"/>
          <w:rFonts w:ascii="Calibri" w:hAnsi="Calibri" w:cs="Calibri"/>
          <w:sz w:val="21"/>
          <w:szCs w:val="21"/>
        </w:rPr>
        <w:t xml:space="preserve"> e em outras normas específicas; (</w:t>
      </w:r>
      <w:hyperlink r:id="rId38" w:anchor="art63" w:history="1">
        <w:r w:rsidRPr="00F45CA4">
          <w:rPr>
            <w:rStyle w:val="Hyperlink"/>
            <w:rFonts w:ascii="Calibri" w:hAnsi="Calibri" w:cs="Calibri"/>
            <w:color w:val="auto"/>
            <w:sz w:val="21"/>
            <w:szCs w:val="21"/>
          </w:rPr>
          <w:t>art. 63, IV, da Lei Federal nº 14.133, de 2021</w:t>
        </w:r>
      </w:hyperlink>
      <w:r w:rsidRPr="00F45CA4">
        <w:rPr>
          <w:rStyle w:val="normaltextrun"/>
          <w:rFonts w:ascii="Calibri" w:hAnsi="Calibri" w:cs="Calibri"/>
          <w:sz w:val="21"/>
          <w:szCs w:val="21"/>
        </w:rPr>
        <w:t>)</w:t>
      </w:r>
    </w:p>
    <w:p w14:paraId="7E21DA49" w14:textId="77777777" w:rsidR="00C56AD5" w:rsidRPr="00F45CA4" w:rsidRDefault="00123164" w:rsidP="00691B89">
      <w:pPr>
        <w:pStyle w:val="paragraph"/>
        <w:numPr>
          <w:ilvl w:val="3"/>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Inexiste fato impeditivo para licitar ou contratar com a União Federal.</w:t>
      </w:r>
    </w:p>
    <w:p w14:paraId="73C02305"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​A declaração falsa sujeitará a licitante à inabilitação e ao enquadramento na infração prevista no </w:t>
      </w:r>
      <w:hyperlink r:id="rId39" w:anchor="art155" w:history="1">
        <w:r w:rsidRPr="00F45CA4">
          <w:rPr>
            <w:rStyle w:val="Hyperlink"/>
            <w:rFonts w:ascii="Calibri" w:hAnsi="Calibri" w:cs="Calibri"/>
            <w:color w:val="auto"/>
            <w:sz w:val="21"/>
            <w:szCs w:val="21"/>
          </w:rPr>
          <w:t>art. 155, VIII, da Lei Federal nº 14.133, de 2021</w:t>
        </w:r>
      </w:hyperlink>
      <w:r w:rsidRPr="00F45CA4">
        <w:rPr>
          <w:rStyle w:val="normaltextrun"/>
          <w:rFonts w:ascii="Calibri" w:hAnsi="Calibri" w:cs="Calibri"/>
          <w:sz w:val="21"/>
          <w:szCs w:val="21"/>
        </w:rPr>
        <w:t>.</w:t>
      </w:r>
    </w:p>
    <w:p w14:paraId="2D0C6470"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eop"/>
          <w:rFonts w:ascii="Calibri" w:hAnsi="Calibri" w:cs="Calibri"/>
          <w:sz w:val="21"/>
          <w:szCs w:val="21"/>
        </w:rPr>
      </w:pPr>
      <w:r w:rsidRPr="00F45CA4">
        <w:rPr>
          <w:rStyle w:val="normaltextrun"/>
          <w:rFonts w:ascii="Calibri" w:hAnsi="Calibri" w:cs="Calibri"/>
          <w:sz w:val="21"/>
          <w:szCs w:val="21"/>
        </w:rPr>
        <w:t>Todos os custos decorrentes da elaboração e apresentação dos lances serão de responsabilidade exclusiva do licitante, não se responsabilizando a Prefeitura Municipal de Campo Verde - MT por quaisquer custos, transações efetuadas pela licitante ou eventual desconexão do sistema.</w:t>
      </w:r>
      <w:r w:rsidRPr="00F45CA4">
        <w:rPr>
          <w:rStyle w:val="eop"/>
          <w:rFonts w:ascii="Calibri" w:hAnsi="Calibri" w:cs="Calibri"/>
          <w:sz w:val="21"/>
          <w:szCs w:val="21"/>
        </w:rPr>
        <w:t> </w:t>
      </w:r>
    </w:p>
    <w:p w14:paraId="4F75ECA3"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b/>
          <w:bCs/>
          <w:sz w:val="21"/>
          <w:szCs w:val="21"/>
        </w:rPr>
      </w:pPr>
      <w:r w:rsidRPr="00F45CA4">
        <w:rPr>
          <w:rFonts w:ascii="Calibri" w:hAnsi="Calibri" w:cs="Calibri"/>
          <w:b/>
          <w:bCs/>
          <w:sz w:val="21"/>
          <w:szCs w:val="21"/>
        </w:rPr>
        <w:t xml:space="preserve">Somente poderão participar do leilão eletrônico as Pessoas Jurídicas (PJ) regularmente constituídas no Cadastro Nacional de Pessoas Jurídicas (CNPJ); </w:t>
      </w:r>
    </w:p>
    <w:p w14:paraId="7A03FBC8"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Fica vedada a participação de pessoas físicas (PF) neste Leilão Eletrônico, em razão da incompatibilidade entre a documentação exigida para a concessão.  </w:t>
      </w:r>
    </w:p>
    <w:p w14:paraId="05DF2E4E"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lastRenderedPageBreak/>
        <w:t xml:space="preserve">O Leilão será realizado em sessão pública, via INTERNET, mediante a condições de segurança, criptografia e autenticação em todas as suas fases na plataforma Licitanet, disponível no endereço eletrônico: </w:t>
      </w:r>
      <w:hyperlink r:id="rId40" w:history="1">
        <w:r w:rsidRPr="00F45CA4">
          <w:rPr>
            <w:rStyle w:val="Hyperlink"/>
            <w:rFonts w:ascii="Calibri" w:eastAsia="SimSun" w:hAnsi="Calibri" w:cs="Calibri"/>
            <w:sz w:val="21"/>
            <w:szCs w:val="21"/>
          </w:rPr>
          <w:t>https://www.licitanet.com.br/</w:t>
        </w:r>
      </w:hyperlink>
      <w:r w:rsidRPr="00F45CA4">
        <w:rPr>
          <w:rStyle w:val="Hyperlink"/>
          <w:rFonts w:ascii="Calibri" w:eastAsia="SimSun" w:hAnsi="Calibri" w:cs="Calibri"/>
          <w:sz w:val="21"/>
          <w:szCs w:val="21"/>
        </w:rPr>
        <w:t>.</w:t>
      </w:r>
    </w:p>
    <w:p w14:paraId="5E00298C"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Style w:val="normaltextrun"/>
          <w:rFonts w:ascii="Calibri" w:hAnsi="Calibri" w:cs="Calibri"/>
          <w:sz w:val="21"/>
          <w:szCs w:val="21"/>
        </w:rPr>
        <w:t>Não poderão participar deste leilão:</w:t>
      </w:r>
      <w:r w:rsidRPr="00F45CA4">
        <w:rPr>
          <w:rStyle w:val="eop"/>
          <w:rFonts w:ascii="Calibri" w:hAnsi="Calibri" w:cs="Calibri"/>
          <w:sz w:val="21"/>
          <w:szCs w:val="21"/>
        </w:rPr>
        <w:t> </w:t>
      </w:r>
    </w:p>
    <w:p w14:paraId="4746B713"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Aquele que não atenda às condições deste Edital e seu(s) anexo(s);</w:t>
      </w:r>
    </w:p>
    <w:p w14:paraId="7EEA3E39"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Pessoas físicas;</w:t>
      </w:r>
    </w:p>
    <w:p w14:paraId="7B62073E"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Empresa que possua entre seus sócios agente público vinculado à Prefeitura Municipal de Campo Verde - MT;</w:t>
      </w:r>
    </w:p>
    <w:p w14:paraId="7ABCBD25"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Quem não cumprir os requisitos formais para participação neste leilão;</w:t>
      </w:r>
    </w:p>
    <w:p w14:paraId="35B13CBD"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Agentes públicos ou terceiros que se enquadrem em situações que possam configurar conflito de interesses no exercício ou após o exercício do cargo ou emprego, nos termos da legislação que disciplina a matéria; (</w:t>
      </w:r>
      <w:hyperlink r:id="rId41" w:anchor="art9" w:history="1">
        <w:r w:rsidRPr="00F45CA4">
          <w:rPr>
            <w:rStyle w:val="Hyperlink"/>
            <w:rFonts w:ascii="Calibri" w:hAnsi="Calibri" w:cs="Calibri"/>
            <w:color w:val="auto"/>
            <w:sz w:val="21"/>
            <w:szCs w:val="21"/>
          </w:rPr>
          <w:t>art. 9º, § 1º, da Lei Federal nº 14.133, de 2021</w:t>
        </w:r>
      </w:hyperlink>
      <w:r w:rsidRPr="00F45CA4">
        <w:rPr>
          <w:rStyle w:val="normaltextrun"/>
          <w:rFonts w:ascii="Calibri" w:hAnsi="Calibri" w:cs="Calibri"/>
          <w:sz w:val="21"/>
          <w:szCs w:val="21"/>
        </w:rPr>
        <w:t>)</w:t>
      </w:r>
    </w:p>
    <w:p w14:paraId="6B73E1B8"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Terceiro que auxilie a condução da contratação na qualidade de integrante de equipe de apoio, profissional especializado ou funcionário ou representante de empresa que preste assessoria técnica; (</w:t>
      </w:r>
      <w:hyperlink r:id="rId42" w:anchor="art9" w:history="1">
        <w:r w:rsidRPr="00F45CA4">
          <w:rPr>
            <w:rStyle w:val="Hyperlink"/>
            <w:rFonts w:ascii="Calibri" w:hAnsi="Calibri" w:cs="Calibri"/>
            <w:color w:val="auto"/>
            <w:sz w:val="21"/>
            <w:szCs w:val="21"/>
          </w:rPr>
          <w:t>art. 9º, § 2º, da Lei Federal nº 14.133, de 2021</w:t>
        </w:r>
      </w:hyperlink>
      <w:r w:rsidRPr="00F45CA4">
        <w:rPr>
          <w:rStyle w:val="normaltextrun"/>
          <w:rFonts w:ascii="Calibri" w:hAnsi="Calibri" w:cs="Calibri"/>
          <w:sz w:val="21"/>
          <w:szCs w:val="21"/>
        </w:rPr>
        <w:t>)</w:t>
      </w:r>
    </w:p>
    <w:p w14:paraId="57A73F7C"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Autor do anteprojeto, do projeto básico ou do projeto executivo; (</w:t>
      </w:r>
      <w:hyperlink r:id="rId43" w:anchor="art14" w:history="1">
        <w:r w:rsidRPr="00F45CA4">
          <w:rPr>
            <w:rStyle w:val="Hyperlink"/>
            <w:rFonts w:ascii="Calibri" w:hAnsi="Calibri" w:cs="Calibri"/>
            <w:color w:val="auto"/>
            <w:sz w:val="21"/>
            <w:szCs w:val="21"/>
          </w:rPr>
          <w:t>art. 14, I e II e §§ 2º e 3º, da Lei Federal nº 14.133, de 2021</w:t>
        </w:r>
      </w:hyperlink>
      <w:r w:rsidRPr="00F45CA4">
        <w:rPr>
          <w:rStyle w:val="normaltextrun"/>
          <w:rFonts w:ascii="Calibri" w:hAnsi="Calibri" w:cs="Calibri"/>
          <w:sz w:val="21"/>
          <w:szCs w:val="21"/>
        </w:rPr>
        <w:t>)</w:t>
      </w:r>
    </w:p>
    <w:p w14:paraId="463B6AC3"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pessoa jurídica que se encontre, ao tempo da licitação, impossibilitada de participar da licitação ou contratação em decorrência de sanção que lhe foi imposta, assim como aqueles que atuem em substituição a outra pessoa, física ou jurídica, com o intuito de burlar a efetividade da sanção a ela aplicada, inclusive a sua controladora, controlada ou coligada, desde que devidamente comprovado o ilícito ou a utilização fraudulenta da personalidade jurídica da licitante; (</w:t>
      </w:r>
      <w:hyperlink r:id="rId44" w:anchor="art14" w:history="1">
        <w:r w:rsidRPr="00F45CA4">
          <w:rPr>
            <w:rStyle w:val="Hyperlink"/>
            <w:rFonts w:ascii="Calibri" w:hAnsi="Calibri" w:cs="Calibri"/>
            <w:color w:val="auto"/>
            <w:sz w:val="21"/>
            <w:szCs w:val="21"/>
          </w:rPr>
          <w:t>art. 14, III e § 1º da Lei Federal nº 14.133, de 2021</w:t>
        </w:r>
      </w:hyperlink>
      <w:r w:rsidRPr="00F45CA4">
        <w:rPr>
          <w:rStyle w:val="normaltextrun"/>
          <w:rFonts w:ascii="Calibri" w:hAnsi="Calibri" w:cs="Calibri"/>
          <w:sz w:val="21"/>
          <w:szCs w:val="21"/>
        </w:rPr>
        <w:t>)</w:t>
      </w:r>
    </w:p>
    <w:p w14:paraId="707B9833"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aquele que mantenha vínculo de natureza técnica, comercial, econômica, financeira, trabalhista ou civil com dirigente da Prefeitura Municipal de Campo Verde - MT</w:t>
      </w:r>
      <w:r w:rsidRPr="00F45CA4">
        <w:rPr>
          <w:rFonts w:ascii="Calibri" w:hAnsi="Calibri" w:cs="Calibri"/>
          <w:sz w:val="21"/>
          <w:szCs w:val="21"/>
        </w:rPr>
        <w:t xml:space="preserve">  </w:t>
      </w:r>
      <w:r w:rsidRPr="00F45CA4">
        <w:rPr>
          <w:rStyle w:val="normaltextrun"/>
          <w:rFonts w:ascii="Calibri" w:hAnsi="Calibri" w:cs="Calibri"/>
          <w:sz w:val="21"/>
          <w:szCs w:val="21"/>
        </w:rPr>
        <w:t>ou com agente público que desempenhe função na licitação ou atue na fiscalização ou na gestão do contrato, ou que deles seja cônjuge, companheiro ou parente em linha reta, colateral ou por afinidade, até o terceiro grau; (</w:t>
      </w:r>
      <w:hyperlink r:id="rId45" w:anchor="art14" w:history="1">
        <w:r w:rsidRPr="00F45CA4">
          <w:rPr>
            <w:rStyle w:val="Hyperlink"/>
            <w:rFonts w:ascii="Calibri" w:hAnsi="Calibri" w:cs="Calibri"/>
            <w:color w:val="auto"/>
            <w:sz w:val="21"/>
            <w:szCs w:val="21"/>
          </w:rPr>
          <w:t>art. 14, IV, da Lei Federal nº 14.133, de 2021</w:t>
        </w:r>
      </w:hyperlink>
      <w:r w:rsidRPr="00F45CA4">
        <w:rPr>
          <w:rStyle w:val="normaltextrun"/>
          <w:rFonts w:ascii="Calibri" w:hAnsi="Calibri" w:cs="Calibri"/>
          <w:sz w:val="21"/>
          <w:szCs w:val="21"/>
        </w:rPr>
        <w:t>)</w:t>
      </w:r>
    </w:p>
    <w:p w14:paraId="508AC2CE"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Empresas controladoras, controladas ou coligadas, nos termos da </w:t>
      </w:r>
      <w:hyperlink r:id="rId46" w:history="1">
        <w:r w:rsidRPr="00F45CA4">
          <w:rPr>
            <w:rStyle w:val="Hyperlink"/>
            <w:rFonts w:ascii="Calibri" w:hAnsi="Calibri" w:cs="Calibri"/>
            <w:color w:val="auto"/>
            <w:sz w:val="21"/>
            <w:szCs w:val="21"/>
          </w:rPr>
          <w:t>Lei Federal nº 6.404, de 1976</w:t>
        </w:r>
      </w:hyperlink>
      <w:r w:rsidRPr="00F45CA4">
        <w:rPr>
          <w:rStyle w:val="normaltextrun"/>
          <w:rFonts w:ascii="Calibri" w:hAnsi="Calibri" w:cs="Calibri"/>
          <w:sz w:val="21"/>
          <w:szCs w:val="21"/>
        </w:rPr>
        <w:t>, concorrendo entre si; (</w:t>
      </w:r>
      <w:hyperlink r:id="rId47" w:anchor="art14" w:history="1">
        <w:r w:rsidRPr="00F45CA4">
          <w:rPr>
            <w:rStyle w:val="Hyperlink"/>
            <w:rFonts w:ascii="Calibri" w:hAnsi="Calibri" w:cs="Calibri"/>
            <w:color w:val="auto"/>
            <w:sz w:val="21"/>
            <w:szCs w:val="21"/>
          </w:rPr>
          <w:t>art. 14, V, da Lei Federal nº 14.133, de 2021</w:t>
        </w:r>
      </w:hyperlink>
      <w:r w:rsidRPr="00F45CA4">
        <w:rPr>
          <w:rStyle w:val="normaltextrun"/>
          <w:rFonts w:ascii="Calibri" w:hAnsi="Calibri" w:cs="Calibri"/>
          <w:sz w:val="21"/>
          <w:szCs w:val="21"/>
        </w:rPr>
        <w:t>) </w:t>
      </w:r>
    </w:p>
    <w:p w14:paraId="7660306D"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Pessoa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 (</w:t>
      </w:r>
      <w:hyperlink r:id="rId48" w:anchor="art14" w:history="1">
        <w:r w:rsidRPr="00F45CA4">
          <w:rPr>
            <w:rStyle w:val="Hyperlink"/>
            <w:rFonts w:ascii="Calibri" w:hAnsi="Calibri" w:cs="Calibri"/>
            <w:color w:val="auto"/>
            <w:sz w:val="21"/>
            <w:szCs w:val="21"/>
          </w:rPr>
          <w:t>art. 14, VI, da Lei Federal nº 14.133, de 2021</w:t>
        </w:r>
      </w:hyperlink>
      <w:r w:rsidRPr="00F45CA4">
        <w:rPr>
          <w:rStyle w:val="normaltextrun"/>
          <w:rFonts w:ascii="Calibri" w:hAnsi="Calibri" w:cs="Calibri"/>
          <w:sz w:val="21"/>
          <w:szCs w:val="21"/>
        </w:rPr>
        <w:t>) </w:t>
      </w:r>
    </w:p>
    <w:p w14:paraId="632EAC66"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Organizações da Sociedade Civil de Interesse Público - OSCIP, atuando nessa condição (</w:t>
      </w:r>
      <w:hyperlink r:id="rId49" w:history="1">
        <w:r w:rsidRPr="00F45CA4">
          <w:rPr>
            <w:rStyle w:val="Hyperlink"/>
            <w:rFonts w:ascii="Calibri" w:hAnsi="Calibri" w:cs="Calibri"/>
            <w:color w:val="auto"/>
            <w:sz w:val="21"/>
            <w:szCs w:val="21"/>
          </w:rPr>
          <w:t>Acórdão nº 746/2014-TCU-Plenário</w:t>
        </w:r>
      </w:hyperlink>
      <w:r w:rsidRPr="00F45CA4">
        <w:rPr>
          <w:rStyle w:val="normaltextrun"/>
          <w:rFonts w:ascii="Calibri" w:hAnsi="Calibri" w:cs="Calibri"/>
          <w:sz w:val="21"/>
          <w:szCs w:val="21"/>
        </w:rPr>
        <w:t>);</w:t>
      </w:r>
    </w:p>
    <w:p w14:paraId="1098A6FD"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Aqueles que se enquadrem nas demais vedações do </w:t>
      </w:r>
      <w:hyperlink r:id="rId50" w:anchor="art14" w:history="1">
        <w:r w:rsidRPr="00F45CA4">
          <w:rPr>
            <w:rStyle w:val="Hyperlink"/>
            <w:rFonts w:ascii="Calibri" w:hAnsi="Calibri" w:cs="Calibri"/>
            <w:color w:val="auto"/>
            <w:sz w:val="21"/>
            <w:szCs w:val="21"/>
          </w:rPr>
          <w:t>art. 14 da Lei Federal nº 14.133, de 2021</w:t>
        </w:r>
      </w:hyperlink>
      <w:r w:rsidRPr="00F45CA4">
        <w:rPr>
          <w:rStyle w:val="normaltextrun"/>
          <w:rFonts w:ascii="Calibri" w:hAnsi="Calibri" w:cs="Calibri"/>
          <w:sz w:val="21"/>
          <w:szCs w:val="21"/>
        </w:rPr>
        <w:t>. </w:t>
      </w:r>
    </w:p>
    <w:p w14:paraId="4B4AFAE5"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A verificação dos impedimentos e condições de participação ocorrerá somente após a fase competitiva do certame, momento no qual o </w:t>
      </w:r>
      <w:r w:rsidRPr="00F45CA4">
        <w:rPr>
          <w:rFonts w:ascii="Calibri" w:hAnsi="Calibri" w:cs="Calibri"/>
          <w:sz w:val="21"/>
          <w:szCs w:val="21"/>
        </w:rPr>
        <w:t>Portal Licitanet (</w:t>
      </w:r>
      <w:hyperlink r:id="rId51" w:history="1">
        <w:r w:rsidRPr="00F45CA4">
          <w:rPr>
            <w:rStyle w:val="Hyperlink"/>
            <w:rFonts w:ascii="Calibri" w:hAnsi="Calibri" w:cs="Calibri"/>
            <w:color w:val="auto"/>
            <w:sz w:val="21"/>
            <w:szCs w:val="21"/>
          </w:rPr>
          <w:t>https://www.licitanet.com.br/</w:t>
        </w:r>
      </w:hyperlink>
      <w:r w:rsidRPr="00F45CA4">
        <w:rPr>
          <w:rStyle w:val="normaltextrun"/>
          <w:rFonts w:ascii="Calibri" w:hAnsi="Calibri" w:cs="Calibri"/>
          <w:sz w:val="21"/>
          <w:szCs w:val="21"/>
        </w:rPr>
        <w:t>) permite a identificação dos participantes do certame licitatório.</w:t>
      </w:r>
    </w:p>
    <w:p w14:paraId="16880BDE"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lastRenderedPageBreak/>
        <w:t xml:space="preserve">Encerrada a fase de lances, o(a) </w:t>
      </w:r>
      <w:r w:rsidRPr="00F45CA4">
        <w:rPr>
          <w:rFonts w:ascii="Calibri" w:hAnsi="Calibri" w:cs="Calibri"/>
          <w:sz w:val="21"/>
          <w:szCs w:val="21"/>
        </w:rPr>
        <w:t>leiloeiro(a)</w:t>
      </w:r>
      <w:r w:rsidRPr="00F45CA4">
        <w:rPr>
          <w:rStyle w:val="normaltextrun"/>
          <w:rFonts w:ascii="Calibri" w:hAnsi="Calibri" w:cs="Calibri"/>
          <w:sz w:val="21"/>
          <w:szCs w:val="21"/>
        </w:rPr>
        <w:t xml:space="preserve"> fará consulta aos cadastros oficiais: Cadastro Nacional de Condenados por Ato de Improbidade Administrativa e por Ato que Implique em Inelegibilidade - CNCIAI, Cadastro Nacional de Empresas Inidôneas e Suspensas (CEIS), Cadastro Nacional de Empresas Punidas - </w:t>
      </w:r>
      <w:proofErr w:type="spellStart"/>
      <w:r w:rsidRPr="00F45CA4">
        <w:rPr>
          <w:rStyle w:val="normaltextrun"/>
          <w:rFonts w:ascii="Calibri" w:hAnsi="Calibri" w:cs="Calibri"/>
          <w:sz w:val="21"/>
          <w:szCs w:val="21"/>
        </w:rPr>
        <w:t>Cnep</w:t>
      </w:r>
      <w:proofErr w:type="spellEnd"/>
      <w:r w:rsidRPr="00F45CA4">
        <w:rPr>
          <w:rStyle w:val="normaltextrun"/>
          <w:rFonts w:ascii="Calibri" w:hAnsi="Calibri" w:cs="Calibri"/>
          <w:sz w:val="21"/>
          <w:szCs w:val="21"/>
        </w:rPr>
        <w:t xml:space="preserve"> e Cadastro de Inidôneos do TCU ou qualquer outro que venha ser implantado e ainda no cadastro unificado de licitantes (</w:t>
      </w:r>
      <w:hyperlink r:id="rId52" w:anchor="art87" w:history="1">
        <w:r w:rsidRPr="00F45CA4">
          <w:rPr>
            <w:rStyle w:val="Hyperlink"/>
            <w:rFonts w:ascii="Calibri" w:hAnsi="Calibri" w:cs="Calibri"/>
            <w:color w:val="auto"/>
            <w:sz w:val="21"/>
            <w:szCs w:val="21"/>
          </w:rPr>
          <w:t>art. 87 da Lei Federal nº 14.133, de 2021</w:t>
        </w:r>
      </w:hyperlink>
      <w:r w:rsidRPr="00F45CA4">
        <w:rPr>
          <w:rStyle w:val="normaltextrun"/>
          <w:rFonts w:ascii="Calibri" w:hAnsi="Calibri" w:cs="Calibri"/>
          <w:sz w:val="21"/>
          <w:szCs w:val="21"/>
        </w:rPr>
        <w:t>), bem como na “lista suja” de empregadores flagrados explorando trabalhadores em condições análogas às de escravo emitida pelo Ministério do Trabalho e Previdência</w:t>
      </w:r>
      <w:r w:rsidRPr="00F45CA4">
        <w:rPr>
          <w:rStyle w:val="Refdenotaderodap"/>
          <w:rFonts w:ascii="Calibri" w:hAnsi="Calibri" w:cs="Calibri"/>
          <w:sz w:val="21"/>
          <w:szCs w:val="21"/>
        </w:rPr>
        <w:footnoteReference w:id="1"/>
      </w:r>
      <w:r w:rsidRPr="00F45CA4">
        <w:rPr>
          <w:rStyle w:val="normaltextrun"/>
          <w:rFonts w:ascii="Calibri" w:hAnsi="Calibri" w:cs="Calibri"/>
          <w:sz w:val="21"/>
          <w:szCs w:val="21"/>
        </w:rPr>
        <w:t>, a fim de verificar se a licitante se enquadra em qualquer vedação prevista neste edital. </w:t>
      </w:r>
    </w:p>
    <w:p w14:paraId="7C3C13F8"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Havendo qualquer impedimento, a licitante será, automaticamente, excluída da licitação, sem prejuízo das sanções previstas neste edital e em lei. </w:t>
      </w:r>
    </w:p>
    <w:p w14:paraId="27D70682"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10" w:name="_CONSÓRCIO"/>
      <w:bookmarkStart w:id="11" w:name="_Toc210209159"/>
      <w:bookmarkEnd w:id="10"/>
      <w:r w:rsidRPr="00F45CA4">
        <w:rPr>
          <w:rStyle w:val="normaltextrun"/>
          <w:rFonts w:ascii="Calibri" w:hAnsi="Calibri" w:cs="Calibri"/>
          <w:b/>
          <w:color w:val="auto"/>
          <w:sz w:val="21"/>
          <w:szCs w:val="21"/>
        </w:rPr>
        <w:t>CONSÓRCIO</w:t>
      </w:r>
      <w:bookmarkEnd w:id="11"/>
    </w:p>
    <w:p w14:paraId="7F2174FA"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Nos termos do </w:t>
      </w:r>
      <w:hyperlink r:id="rId53" w:anchor="art15" w:history="1">
        <w:r w:rsidRPr="00F45CA4">
          <w:rPr>
            <w:rStyle w:val="Hyperlink"/>
            <w:rFonts w:ascii="Calibri" w:hAnsi="Calibri" w:cs="Calibri"/>
            <w:color w:val="auto"/>
            <w:sz w:val="21"/>
            <w:szCs w:val="21"/>
          </w:rPr>
          <w:t>art. 15 da Lei Federal nº 14.133, de 2021</w:t>
        </w:r>
      </w:hyperlink>
      <w:r w:rsidRPr="00F45CA4">
        <w:rPr>
          <w:rFonts w:ascii="Calibri" w:hAnsi="Calibri" w:cs="Calibri"/>
          <w:sz w:val="21"/>
          <w:szCs w:val="21"/>
        </w:rPr>
        <w:t>, pessoa jurídica poderá participar de licitação em consórcio, observadas as seguintes normas:</w:t>
      </w:r>
    </w:p>
    <w:p w14:paraId="41918D29"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bookmarkStart w:id="12" w:name="art15i"/>
      <w:bookmarkEnd w:id="12"/>
      <w:r w:rsidRPr="00F45CA4">
        <w:rPr>
          <w:rStyle w:val="normaltextrun"/>
          <w:rFonts w:ascii="Calibri" w:hAnsi="Calibri" w:cs="Calibri"/>
          <w:sz w:val="21"/>
          <w:szCs w:val="21"/>
        </w:rPr>
        <w:t>Comprovação de compromisso público ou particular de constituição de consórcio, subscrito pelos consorciados;</w:t>
      </w:r>
    </w:p>
    <w:p w14:paraId="07E13EEE"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bookmarkStart w:id="13" w:name="art15ii"/>
      <w:bookmarkEnd w:id="13"/>
      <w:r w:rsidRPr="00F45CA4">
        <w:rPr>
          <w:rStyle w:val="normaltextrun"/>
          <w:rFonts w:ascii="Calibri" w:hAnsi="Calibri" w:cs="Calibri"/>
          <w:sz w:val="21"/>
          <w:szCs w:val="21"/>
        </w:rPr>
        <w:t>Indicação da empresa líder do consórcio, que será responsável por sua representação perante a Administração;</w:t>
      </w:r>
    </w:p>
    <w:p w14:paraId="6737EC8D"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bookmarkStart w:id="14" w:name="art15iii"/>
      <w:bookmarkStart w:id="15" w:name="art15iv"/>
      <w:bookmarkEnd w:id="14"/>
      <w:bookmarkEnd w:id="15"/>
      <w:r w:rsidRPr="00F45CA4">
        <w:rPr>
          <w:rStyle w:val="normaltextrun"/>
          <w:rFonts w:ascii="Calibri" w:hAnsi="Calibri" w:cs="Calibri"/>
          <w:sz w:val="21"/>
          <w:szCs w:val="21"/>
        </w:rPr>
        <w:t>Impedimento de a empresa consorciada participar, na mesma licitação, de mais de um consórcio ou de forma isolada;</w:t>
      </w:r>
    </w:p>
    <w:p w14:paraId="677AD0FC"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bookmarkStart w:id="16" w:name="art15v"/>
      <w:bookmarkEnd w:id="16"/>
      <w:r w:rsidRPr="00F45CA4">
        <w:rPr>
          <w:rStyle w:val="normaltextrun"/>
          <w:rFonts w:ascii="Calibri" w:hAnsi="Calibri" w:cs="Calibri"/>
          <w:sz w:val="21"/>
          <w:szCs w:val="21"/>
        </w:rPr>
        <w:t>Responsabilidade solidária dos integrantes pelos atos praticados em consórcio, tanto na fase de licitação quanto na de execução do contrato.</w:t>
      </w:r>
    </w:p>
    <w:p w14:paraId="6DB045BC"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O licitante vencedor é obrigado a promover, antes da celebração contrato, a constituição e o registro do consórcio, nos termos do compromisso referido no </w:t>
      </w:r>
      <w:hyperlink r:id="rId54" w:anchor="art15" w:history="1">
        <w:r w:rsidRPr="00F45CA4">
          <w:rPr>
            <w:rStyle w:val="Hyperlink"/>
            <w:rFonts w:ascii="Calibri" w:hAnsi="Calibri" w:cs="Calibri"/>
            <w:color w:val="auto"/>
            <w:sz w:val="21"/>
            <w:szCs w:val="21"/>
          </w:rPr>
          <w:t>art. 15, I, da Lei Federal nº 14.133, de 2021</w:t>
        </w:r>
      </w:hyperlink>
      <w:r w:rsidRPr="00F45CA4">
        <w:rPr>
          <w:rFonts w:ascii="Calibri" w:hAnsi="Calibri" w:cs="Calibri"/>
          <w:sz w:val="21"/>
          <w:szCs w:val="21"/>
        </w:rPr>
        <w:t>. (</w:t>
      </w:r>
      <w:hyperlink r:id="rId55" w:anchor="art15" w:history="1">
        <w:r w:rsidRPr="00F45CA4">
          <w:rPr>
            <w:rStyle w:val="Hyperlink"/>
            <w:rFonts w:ascii="Calibri" w:hAnsi="Calibri" w:cs="Calibri"/>
            <w:color w:val="auto"/>
            <w:sz w:val="21"/>
            <w:szCs w:val="21"/>
          </w:rPr>
          <w:t>Art. 15, § 3º, da Lei Federal nº 14.133, de 2021</w:t>
        </w:r>
      </w:hyperlink>
      <w:r w:rsidRPr="00F45CA4">
        <w:rPr>
          <w:rFonts w:ascii="Calibri" w:hAnsi="Calibri" w:cs="Calibri"/>
          <w:sz w:val="21"/>
          <w:szCs w:val="21"/>
        </w:rPr>
        <w:t>)</w:t>
      </w:r>
    </w:p>
    <w:p w14:paraId="1E70369C"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17" w:name="_Toc210209160"/>
      <w:r w:rsidRPr="00F45CA4">
        <w:rPr>
          <w:rStyle w:val="normaltextrun"/>
          <w:rFonts w:ascii="Calibri" w:hAnsi="Calibri" w:cs="Calibri"/>
          <w:b/>
          <w:color w:val="auto"/>
          <w:sz w:val="21"/>
          <w:szCs w:val="21"/>
        </w:rPr>
        <w:t>COOPERATIVA</w:t>
      </w:r>
      <w:bookmarkEnd w:id="17"/>
    </w:p>
    <w:p w14:paraId="51EBB525"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Nos termos do </w:t>
      </w:r>
      <w:hyperlink r:id="rId56" w:anchor="art16" w:history="1">
        <w:r w:rsidRPr="00F45CA4">
          <w:rPr>
            <w:rStyle w:val="Hyperlink"/>
            <w:rFonts w:ascii="Calibri" w:hAnsi="Calibri" w:cs="Calibri"/>
            <w:color w:val="auto"/>
            <w:sz w:val="21"/>
            <w:szCs w:val="21"/>
          </w:rPr>
          <w:t>art. 16 da Lei Federal nº 14.133, de 2021</w:t>
        </w:r>
      </w:hyperlink>
      <w:r w:rsidRPr="00F45CA4">
        <w:rPr>
          <w:rFonts w:ascii="Calibri" w:hAnsi="Calibri" w:cs="Calibri"/>
          <w:sz w:val="21"/>
          <w:szCs w:val="21"/>
        </w:rPr>
        <w:t>, pessoa jurídica organizada em forma de cooperativa poderá participar da licitação quando:</w:t>
      </w:r>
    </w:p>
    <w:p w14:paraId="5A91284D"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 constituição e o funcionamento da cooperativa observarem as regras estabelecidas na legislação aplicável, em especial a </w:t>
      </w:r>
      <w:hyperlink r:id="rId57" w:history="1">
        <w:r w:rsidRPr="00F45CA4">
          <w:rPr>
            <w:rStyle w:val="Hyperlink"/>
            <w:rFonts w:ascii="Calibri" w:hAnsi="Calibri" w:cs="Calibri"/>
            <w:color w:val="auto"/>
            <w:sz w:val="21"/>
            <w:szCs w:val="21"/>
          </w:rPr>
          <w:t>Lei Federal nº 5.764, de 1971</w:t>
        </w:r>
      </w:hyperlink>
      <w:r w:rsidRPr="00F45CA4">
        <w:rPr>
          <w:rFonts w:ascii="Calibri" w:hAnsi="Calibri" w:cs="Calibri"/>
          <w:sz w:val="21"/>
          <w:szCs w:val="21"/>
        </w:rPr>
        <w:t>, a </w:t>
      </w:r>
      <w:hyperlink r:id="rId58" w:history="1">
        <w:r w:rsidRPr="00F45CA4">
          <w:rPr>
            <w:rStyle w:val="Hyperlink"/>
            <w:rFonts w:ascii="Calibri" w:hAnsi="Calibri" w:cs="Calibri"/>
            <w:color w:val="auto"/>
            <w:sz w:val="21"/>
            <w:szCs w:val="21"/>
          </w:rPr>
          <w:t>Lei Federal nº 12.690, de 2012</w:t>
        </w:r>
      </w:hyperlink>
      <w:r w:rsidRPr="00F45CA4">
        <w:rPr>
          <w:rFonts w:ascii="Calibri" w:hAnsi="Calibri" w:cs="Calibri"/>
          <w:sz w:val="21"/>
          <w:szCs w:val="21"/>
        </w:rPr>
        <w:t>, e a </w:t>
      </w:r>
      <w:hyperlink r:id="rId59" w:history="1">
        <w:r w:rsidRPr="00F45CA4">
          <w:rPr>
            <w:rStyle w:val="Hyperlink"/>
            <w:rFonts w:ascii="Calibri" w:hAnsi="Calibri" w:cs="Calibri"/>
            <w:color w:val="auto"/>
            <w:sz w:val="21"/>
            <w:szCs w:val="21"/>
          </w:rPr>
          <w:t>Lei Complementar Federal nº 130, de 2009;</w:t>
        </w:r>
      </w:hyperlink>
    </w:p>
    <w:p w14:paraId="0DC40657"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 cooperativa apresentar demonstrativo de atuação em regime cooperado, com repartição de receitas e despesas entre os cooperados;</w:t>
      </w:r>
    </w:p>
    <w:p w14:paraId="3433EE74"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Qualquer cooperado, com igual qualificação, for capaz de executar o objeto contratado, vedado à Administração indicar nominalmente pessoas;</w:t>
      </w:r>
    </w:p>
    <w:p w14:paraId="474FB07B"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O objeto da licitação referir-se, em se tratando de cooperativas enquadradas na </w:t>
      </w:r>
      <w:hyperlink r:id="rId60" w:history="1">
        <w:r w:rsidRPr="00F45CA4">
          <w:rPr>
            <w:rStyle w:val="Hyperlink"/>
            <w:rFonts w:ascii="Calibri" w:hAnsi="Calibri" w:cs="Calibri"/>
            <w:color w:val="auto"/>
            <w:sz w:val="21"/>
            <w:szCs w:val="21"/>
          </w:rPr>
          <w:t>Lei Federal nº 12.690, de 2012</w:t>
        </w:r>
      </w:hyperlink>
      <w:r w:rsidRPr="00F45CA4">
        <w:rPr>
          <w:rFonts w:ascii="Calibri" w:hAnsi="Calibri" w:cs="Calibri"/>
          <w:sz w:val="21"/>
          <w:szCs w:val="21"/>
        </w:rPr>
        <w:t>, a serviços especializados constantes do objeto social da cooperativa, a serem executados de forma complementar à sua atuação.</w:t>
      </w:r>
    </w:p>
    <w:p w14:paraId="57323E71"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lastRenderedPageBreak/>
        <w:t xml:space="preserve">O licitante organizado em cooperativa deverá declarar, ainda, em campo próprio do sistema eletrônico, que cumpre os requisitos estabelecidos no </w:t>
      </w:r>
      <w:hyperlink r:id="rId61" w:anchor="art16" w:history="1">
        <w:r w:rsidRPr="00F45CA4">
          <w:rPr>
            <w:rStyle w:val="Hyperlink"/>
            <w:rFonts w:ascii="Calibri" w:hAnsi="Calibri" w:cs="Calibri"/>
            <w:color w:val="auto"/>
            <w:sz w:val="21"/>
            <w:szCs w:val="21"/>
          </w:rPr>
          <w:t>art. 16 da Lei Federal nº 14.133, de 2021</w:t>
        </w:r>
      </w:hyperlink>
      <w:r w:rsidRPr="00F45CA4">
        <w:rPr>
          <w:rFonts w:ascii="Calibri" w:hAnsi="Calibri" w:cs="Calibri"/>
          <w:sz w:val="21"/>
          <w:szCs w:val="21"/>
        </w:rPr>
        <w:t>.</w:t>
      </w:r>
    </w:p>
    <w:p w14:paraId="3D925423"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18" w:name="_Toc210209161"/>
      <w:r w:rsidRPr="00F45CA4">
        <w:rPr>
          <w:rStyle w:val="normaltextrun"/>
          <w:rFonts w:ascii="Calibri" w:hAnsi="Calibri" w:cs="Calibri"/>
          <w:b/>
          <w:color w:val="auto"/>
          <w:sz w:val="21"/>
          <w:szCs w:val="21"/>
        </w:rPr>
        <w:t>IMPUGNAÇÃO E ESCLARECIMENTOS</w:t>
      </w:r>
      <w:bookmarkEnd w:id="18"/>
    </w:p>
    <w:p w14:paraId="31B28973"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Style w:val="normaltextrun"/>
          <w:rFonts w:ascii="Calibri" w:hAnsi="Calibri" w:cs="Calibri"/>
          <w:sz w:val="21"/>
          <w:szCs w:val="21"/>
        </w:rPr>
        <w:t>Qualquer</w:t>
      </w:r>
      <w:r w:rsidRPr="00F45CA4">
        <w:rPr>
          <w:rFonts w:ascii="Calibri" w:hAnsi="Calibri" w:cs="Calibri"/>
          <w:sz w:val="21"/>
          <w:szCs w:val="21"/>
        </w:rPr>
        <w:t xml:space="preserve"> pessoa, física ou jurídica, é parte legítima para impugnar edital de licitação por irregularidade na aplicação desta Lei ou para solicitar esclarecimento sobre os seus termos, devendo protocolar o pedido até 3 (três) dias úteis antes da data de abertura do certame (</w:t>
      </w:r>
      <w:hyperlink r:id="rId62" w:anchor="art164" w:history="1">
        <w:r w:rsidRPr="00F45CA4">
          <w:rPr>
            <w:rStyle w:val="Hyperlink"/>
            <w:rFonts w:ascii="Calibri" w:hAnsi="Calibri" w:cs="Calibri"/>
            <w:color w:val="auto"/>
            <w:sz w:val="21"/>
            <w:szCs w:val="21"/>
          </w:rPr>
          <w:t xml:space="preserve">art. 164, </w:t>
        </w:r>
        <w:r w:rsidRPr="00F45CA4">
          <w:rPr>
            <w:rStyle w:val="Hyperlink"/>
            <w:rFonts w:ascii="Calibri" w:hAnsi="Calibri" w:cs="Calibri"/>
            <w:i/>
            <w:iCs/>
            <w:color w:val="auto"/>
            <w:sz w:val="21"/>
            <w:szCs w:val="21"/>
          </w:rPr>
          <w:t>caput</w:t>
        </w:r>
        <w:r w:rsidRPr="00F45CA4">
          <w:rPr>
            <w:rStyle w:val="Hyperlink"/>
            <w:rFonts w:ascii="Calibri" w:hAnsi="Calibri" w:cs="Calibri"/>
            <w:color w:val="auto"/>
            <w:sz w:val="21"/>
            <w:szCs w:val="21"/>
          </w:rPr>
          <w:t>, da Lei Federal nº 14.133, de 2021</w:t>
        </w:r>
      </w:hyperlink>
      <w:r w:rsidRPr="00F45CA4">
        <w:rPr>
          <w:rFonts w:ascii="Calibri" w:hAnsi="Calibri" w:cs="Calibri"/>
          <w:sz w:val="21"/>
          <w:szCs w:val="21"/>
        </w:rPr>
        <w:t>).</w:t>
      </w:r>
    </w:p>
    <w:p w14:paraId="294FC63D"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As </w:t>
      </w:r>
      <w:r w:rsidRPr="00F45CA4">
        <w:rPr>
          <w:rStyle w:val="normaltextrun"/>
          <w:rFonts w:ascii="Calibri" w:hAnsi="Calibri" w:cs="Calibri"/>
          <w:sz w:val="21"/>
          <w:szCs w:val="21"/>
        </w:rPr>
        <w:t>impugnações</w:t>
      </w:r>
      <w:r w:rsidRPr="00F45CA4">
        <w:rPr>
          <w:rFonts w:ascii="Calibri" w:hAnsi="Calibri" w:cs="Calibri"/>
          <w:sz w:val="21"/>
          <w:szCs w:val="21"/>
        </w:rPr>
        <w:t xml:space="preserve"> e os esclarecimentos deverão ser encaminhados exclusivamente de forma eletrônica pela Plataforma LICITANET em campo próprio. </w:t>
      </w:r>
    </w:p>
    <w:p w14:paraId="7474D43E"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As </w:t>
      </w:r>
      <w:r w:rsidRPr="00F45CA4">
        <w:rPr>
          <w:rStyle w:val="normaltextrun"/>
          <w:rFonts w:ascii="Calibri" w:hAnsi="Calibri" w:cs="Calibri"/>
          <w:sz w:val="21"/>
          <w:szCs w:val="21"/>
        </w:rPr>
        <w:t>impugnações</w:t>
      </w:r>
      <w:r w:rsidRPr="00F45CA4">
        <w:rPr>
          <w:rFonts w:ascii="Calibri" w:hAnsi="Calibri" w:cs="Calibri"/>
          <w:sz w:val="21"/>
          <w:szCs w:val="21"/>
        </w:rPr>
        <w:t xml:space="preserve"> e pedidos de esclarecimentos não suspendem e nem interrompem os prazos previstos no certame licitatório.</w:t>
      </w:r>
    </w:p>
    <w:p w14:paraId="40FF56AB"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A concessão de efeito suspensivo à impugnação é medida excepcional e deverá ser motivada pelo(a) </w:t>
      </w:r>
      <w:r w:rsidR="00594703" w:rsidRPr="00F45CA4">
        <w:rPr>
          <w:rFonts w:ascii="Calibri" w:hAnsi="Calibri" w:cs="Calibri"/>
          <w:sz w:val="21"/>
          <w:szCs w:val="21"/>
        </w:rPr>
        <w:t>Leiloeiro</w:t>
      </w:r>
      <w:r w:rsidRPr="00F45CA4">
        <w:rPr>
          <w:rFonts w:ascii="Calibri" w:hAnsi="Calibri" w:cs="Calibri"/>
          <w:sz w:val="21"/>
          <w:szCs w:val="21"/>
        </w:rPr>
        <w:t>(a), nos autos do processo de licitação.</w:t>
      </w:r>
    </w:p>
    <w:p w14:paraId="1EACB99C"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 resposta à impugnação ou ao pedido de esclarecimento será divulgado em sítio eletrônico oficial no prazo de até 3 (três) dias úteis, limitado ao último dia útil anterior à data da abertura do certame, e será divulgada no sítio eletrônico na Plataforma LICITANET (</w:t>
      </w:r>
      <w:hyperlink r:id="rId63" w:anchor="art164" w:history="1">
        <w:r w:rsidRPr="00F45CA4">
          <w:rPr>
            <w:rStyle w:val="Hyperlink"/>
            <w:rFonts w:ascii="Calibri" w:hAnsi="Calibri" w:cs="Calibri"/>
            <w:color w:val="auto"/>
            <w:sz w:val="21"/>
            <w:szCs w:val="21"/>
          </w:rPr>
          <w:t>art. 164, parágrafo único, da Lei Federal nº 14.133, de 2021</w:t>
        </w:r>
      </w:hyperlink>
      <w:r w:rsidRPr="00F45CA4">
        <w:rPr>
          <w:rFonts w:ascii="Calibri" w:hAnsi="Calibri" w:cs="Calibri"/>
          <w:sz w:val="21"/>
          <w:szCs w:val="21"/>
        </w:rPr>
        <w:t>).</w:t>
      </w:r>
    </w:p>
    <w:p w14:paraId="63596731"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Acolhida a IMPUGNAÇÃO contra este Edital e seus Anexos, serão procedidas as alterações e adequações necessárias, bem como designada nova data para a realização do certame, exceto quando, inquestionavelmente, a alteração não afetar a formulação das propostas (</w:t>
      </w:r>
      <w:hyperlink r:id="rId64" w:anchor="art55" w:history="1">
        <w:r w:rsidRPr="00F45CA4">
          <w:rPr>
            <w:rStyle w:val="Hyperlink"/>
            <w:rFonts w:ascii="Calibri" w:hAnsi="Calibri" w:cs="Calibri"/>
            <w:color w:val="auto"/>
            <w:sz w:val="21"/>
            <w:szCs w:val="21"/>
          </w:rPr>
          <w:t>art. 55, § 1º, da Lei Federal nº 14.133, de 2021</w:t>
        </w:r>
      </w:hyperlink>
      <w:r w:rsidRPr="00F45CA4">
        <w:rPr>
          <w:rFonts w:ascii="Calibri" w:hAnsi="Calibri" w:cs="Calibri"/>
          <w:sz w:val="21"/>
          <w:szCs w:val="21"/>
        </w:rPr>
        <w:t>).</w:t>
      </w:r>
    </w:p>
    <w:p w14:paraId="77D8B49D"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Decairá do direito de impugnar os termos deste Edital (e seus Anexos), apontando eventuais falhas ou irregularidades que o viciarem, o cidadão que não o fizer nos prazos e condições fixados neste item, hipótese em que tal petição não terá efeito de impugnação e não obstaculizará a regular realização da sessão.</w:t>
      </w:r>
    </w:p>
    <w:p w14:paraId="4F95E7DD"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Mesmo que a impugnação não seja conhecida, a administração pode anular seus próprios atos, quando eivados de vícios que os tornam ilegais, porque deles não se originam direitos; ou revogá-los, por motivo de conveniência ou oportunidade, respeitados os direitos adquiridos e assegurando a prévia manifestação dos interessados (</w:t>
      </w:r>
      <w:hyperlink r:id="rId65" w:history="1">
        <w:r w:rsidRPr="00F45CA4">
          <w:rPr>
            <w:rStyle w:val="Hyperlink"/>
            <w:rFonts w:ascii="Calibri" w:hAnsi="Calibri" w:cs="Calibri"/>
            <w:color w:val="auto"/>
            <w:sz w:val="21"/>
            <w:szCs w:val="21"/>
          </w:rPr>
          <w:t>Súmula nº 473 do STF</w:t>
        </w:r>
      </w:hyperlink>
      <w:r w:rsidRPr="00F45CA4">
        <w:rPr>
          <w:rFonts w:ascii="Calibri" w:hAnsi="Calibri" w:cs="Calibri"/>
          <w:sz w:val="21"/>
          <w:szCs w:val="21"/>
        </w:rPr>
        <w:t xml:space="preserve"> e </w:t>
      </w:r>
      <w:hyperlink r:id="rId66" w:anchor="art71" w:history="1">
        <w:r w:rsidRPr="00F45CA4">
          <w:rPr>
            <w:rStyle w:val="Hyperlink"/>
            <w:rFonts w:ascii="Calibri" w:hAnsi="Calibri" w:cs="Calibri"/>
            <w:color w:val="auto"/>
            <w:sz w:val="21"/>
            <w:szCs w:val="21"/>
          </w:rPr>
          <w:t>art. 71, § 3º, da Lei Federal nº 14.133, de 2021</w:t>
        </w:r>
      </w:hyperlink>
      <w:r w:rsidRPr="00F45CA4">
        <w:rPr>
          <w:rFonts w:ascii="Calibri" w:hAnsi="Calibri" w:cs="Calibri"/>
          <w:sz w:val="21"/>
          <w:szCs w:val="21"/>
        </w:rPr>
        <w:t>).</w:t>
      </w:r>
    </w:p>
    <w:p w14:paraId="44ECFACD"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19" w:name="_CREDENCIAMENTO"/>
      <w:bookmarkStart w:id="20" w:name="_Toc210209162"/>
      <w:bookmarkEnd w:id="19"/>
      <w:r w:rsidRPr="00F45CA4">
        <w:rPr>
          <w:rStyle w:val="normaltextrun"/>
          <w:rFonts w:ascii="Calibri" w:hAnsi="Calibri" w:cs="Calibri"/>
          <w:b/>
          <w:color w:val="auto"/>
          <w:sz w:val="21"/>
          <w:szCs w:val="21"/>
        </w:rPr>
        <w:t>CREDENCIAMENTO</w:t>
      </w:r>
      <w:bookmarkEnd w:id="20"/>
      <w:r w:rsidRPr="00F45CA4">
        <w:rPr>
          <w:rStyle w:val="normaltextrun"/>
          <w:rFonts w:ascii="Calibri" w:hAnsi="Calibri" w:cs="Calibri"/>
          <w:b/>
          <w:color w:val="auto"/>
          <w:sz w:val="21"/>
          <w:szCs w:val="21"/>
        </w:rPr>
        <w:t> </w:t>
      </w:r>
    </w:p>
    <w:p w14:paraId="525E6B6E"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As empresas licitantes interessadas deverão proceder ao credenciamento antes da data marcada para início da Sessão Pública via internet.</w:t>
      </w:r>
    </w:p>
    <w:p w14:paraId="0B4C3674"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05D1AB4E" w14:textId="77777777" w:rsidR="00C56AD5" w:rsidRPr="00F45CA4" w:rsidRDefault="00123164" w:rsidP="00691B89">
      <w:pPr>
        <w:pStyle w:val="paragraph"/>
        <w:numPr>
          <w:ilvl w:val="2"/>
          <w:numId w:val="15"/>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Os documentos para credenciamento/cadastro como forma de participação da licitação na plataforma Licitanet não se confundem com os documentos exigidos no edital. Devendo a licitante apresentar em momento oportuno e em campo especifico quando solicitado. </w:t>
      </w:r>
    </w:p>
    <w:p w14:paraId="57A5746D"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lastRenderedPageBreak/>
        <w:t xml:space="preserve">A participação do licitante no leilão se dará exclusivamente através de </w:t>
      </w:r>
      <w:r w:rsidRPr="00F45CA4">
        <w:rPr>
          <w:rStyle w:val="normaltextrun"/>
          <w:rFonts w:ascii="Calibri" w:hAnsi="Calibri" w:cs="Calibri"/>
          <w:i/>
          <w:iCs/>
          <w:sz w:val="21"/>
          <w:szCs w:val="21"/>
        </w:rPr>
        <w:t>Home Broker</w:t>
      </w:r>
      <w:r w:rsidRPr="00F45CA4">
        <w:rPr>
          <w:rStyle w:val="Refdenotaderodap"/>
          <w:rFonts w:ascii="Calibri" w:hAnsi="Calibri" w:cs="Calibri"/>
          <w:b/>
          <w:bCs/>
          <w:i/>
          <w:iCs/>
          <w:sz w:val="21"/>
          <w:szCs w:val="21"/>
        </w:rPr>
        <w:footnoteReference w:id="2"/>
      </w:r>
      <w:r w:rsidRPr="00F45CA4">
        <w:rPr>
          <w:rStyle w:val="normaltextrun"/>
          <w:rFonts w:ascii="Calibri" w:hAnsi="Calibri" w:cs="Calibri"/>
          <w:sz w:val="21"/>
          <w:szCs w:val="21"/>
        </w:rPr>
        <w:t>, o qual deverá manifestar em campo próprio da plataforma Eletrônica, pleno conhecimento, aceitação e atendimento às exigências d</w:t>
      </w:r>
      <w:r w:rsidR="006176A4" w:rsidRPr="00F45CA4">
        <w:rPr>
          <w:rStyle w:val="normaltextrun"/>
          <w:rFonts w:ascii="Calibri" w:hAnsi="Calibri" w:cs="Calibri"/>
          <w:sz w:val="21"/>
          <w:szCs w:val="21"/>
        </w:rPr>
        <w:t>a</w:t>
      </w:r>
      <w:r w:rsidRPr="00F45CA4">
        <w:rPr>
          <w:rStyle w:val="normaltextrun"/>
          <w:rFonts w:ascii="Calibri" w:hAnsi="Calibri" w:cs="Calibri"/>
          <w:sz w:val="21"/>
          <w:szCs w:val="21"/>
        </w:rPr>
        <w:t xml:space="preserve"> </w:t>
      </w:r>
      <w:proofErr w:type="spellStart"/>
      <w:r w:rsidR="006176A4" w:rsidRPr="00F45CA4">
        <w:rPr>
          <w:rStyle w:val="normaltextrun"/>
          <w:rFonts w:ascii="Calibri" w:hAnsi="Calibri" w:cs="Calibri"/>
          <w:sz w:val="21"/>
          <w:szCs w:val="21"/>
        </w:rPr>
        <w:t>contratração</w:t>
      </w:r>
      <w:proofErr w:type="spellEnd"/>
      <w:r w:rsidRPr="00F45CA4">
        <w:rPr>
          <w:rStyle w:val="normaltextrun"/>
          <w:rFonts w:ascii="Calibri" w:hAnsi="Calibri" w:cs="Calibri"/>
          <w:sz w:val="21"/>
          <w:szCs w:val="21"/>
        </w:rPr>
        <w:t xml:space="preserve"> previstas no Edital. </w:t>
      </w:r>
    </w:p>
    <w:p w14:paraId="01705012"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eop"/>
          <w:rFonts w:ascii="Calibri" w:hAnsi="Calibri" w:cs="Calibri"/>
          <w:sz w:val="21"/>
          <w:szCs w:val="21"/>
        </w:rPr>
      </w:pPr>
      <w:r w:rsidRPr="00F45CA4">
        <w:rPr>
          <w:rFonts w:ascii="Calibri" w:hAnsi="Calibri" w:cs="Calibri"/>
          <w:sz w:val="21"/>
          <w:szCs w:val="21"/>
        </w:rPr>
        <w:t xml:space="preserve">O credenciamento dar-se-á pela atribuição de chave de identificação e de senha, pessoal e intransferível, para acesso ao Portal Licitanet, disponível no endereço eletrônico: </w:t>
      </w:r>
      <w:hyperlink r:id="rId67" w:history="1">
        <w:r w:rsidRPr="00F45CA4">
          <w:rPr>
            <w:rStyle w:val="Hyperlink"/>
            <w:rFonts w:ascii="Calibri" w:hAnsi="Calibri" w:cs="Calibri"/>
            <w:color w:val="auto"/>
            <w:sz w:val="21"/>
            <w:szCs w:val="21"/>
          </w:rPr>
          <w:t>https://www.licitanet.com.br/</w:t>
        </w:r>
      </w:hyperlink>
      <w:r w:rsidRPr="00F45CA4">
        <w:rPr>
          <w:rFonts w:ascii="Calibri" w:hAnsi="Calibri" w:cs="Calibri"/>
          <w:sz w:val="21"/>
          <w:szCs w:val="21"/>
        </w:rPr>
        <w:t xml:space="preserve">, </w:t>
      </w:r>
      <w:r w:rsidRPr="00F45CA4">
        <w:rPr>
          <w:rStyle w:val="normaltextrun"/>
          <w:rFonts w:ascii="Calibri" w:hAnsi="Calibri" w:cs="Calibri"/>
          <w:sz w:val="21"/>
          <w:szCs w:val="21"/>
        </w:rPr>
        <w:t>e o uso da senha de acesso ao sistema eletrônico é de inteira e exclusiva responsabilidade da licitante, incluindo qualquer transação efetuada diretamente ou por seu representante, não cabendo ao provedor do sistema ou ao promotor da licitação, responsabilidade por eventuais danos decorrentes do uso indevido da senha, ainda que por terceiros.</w:t>
      </w:r>
      <w:r w:rsidRPr="00F45CA4">
        <w:rPr>
          <w:rStyle w:val="eop"/>
          <w:rFonts w:ascii="Calibri" w:hAnsi="Calibri" w:cs="Calibri"/>
          <w:sz w:val="21"/>
          <w:szCs w:val="21"/>
        </w:rPr>
        <w:t> </w:t>
      </w:r>
    </w:p>
    <w:p w14:paraId="4CBC672E"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O acesso do licitante ao Leilão, em sua forma eletrônica, para efeito de encaminhamento de proposta de preço e lances sucessivos de preços, somente se dará mediante prévio cadastramento e adesão ao </w:t>
      </w:r>
      <w:r w:rsidRPr="00F45CA4">
        <w:rPr>
          <w:rFonts w:ascii="Calibri" w:hAnsi="Calibri" w:cs="Calibri"/>
          <w:sz w:val="21"/>
          <w:szCs w:val="21"/>
        </w:rPr>
        <w:t xml:space="preserve">Portal Licitanet, disponível no endereço eletrônico: </w:t>
      </w:r>
      <w:hyperlink r:id="rId68" w:history="1">
        <w:r w:rsidRPr="00F45CA4">
          <w:rPr>
            <w:rStyle w:val="Hyperlink"/>
            <w:rFonts w:ascii="Calibri" w:hAnsi="Calibri" w:cs="Calibri"/>
            <w:color w:val="auto"/>
            <w:sz w:val="21"/>
            <w:szCs w:val="21"/>
          </w:rPr>
          <w:t>https://www.licitanet.com.br/</w:t>
        </w:r>
      </w:hyperlink>
      <w:r w:rsidRPr="00F45CA4">
        <w:rPr>
          <w:rFonts w:ascii="Calibri" w:hAnsi="Calibri" w:cs="Calibri"/>
          <w:sz w:val="21"/>
          <w:szCs w:val="21"/>
        </w:rPr>
        <w:t>.</w:t>
      </w:r>
    </w:p>
    <w:p w14:paraId="72CF22BB"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É de exclusiva responsabilidade do licitante o sigilo da senha, bem como seu uso em qualquer transação efetuada, não cabendo ao </w:t>
      </w:r>
      <w:r w:rsidRPr="00F45CA4">
        <w:rPr>
          <w:rFonts w:ascii="Calibri" w:hAnsi="Calibri" w:cs="Calibri"/>
          <w:sz w:val="21"/>
          <w:szCs w:val="21"/>
        </w:rPr>
        <w:t>Portal Licitanet (</w:t>
      </w:r>
      <w:hyperlink r:id="rId69" w:history="1">
        <w:r w:rsidRPr="00F45CA4">
          <w:rPr>
            <w:rStyle w:val="Hyperlink"/>
            <w:rFonts w:ascii="Calibri" w:hAnsi="Calibri" w:cs="Calibri"/>
            <w:color w:val="auto"/>
            <w:sz w:val="21"/>
            <w:szCs w:val="21"/>
          </w:rPr>
          <w:t>https://www.licitanet.com.br/</w:t>
        </w:r>
      </w:hyperlink>
      <w:r w:rsidRPr="00F45CA4">
        <w:rPr>
          <w:rStyle w:val="normaltextrun"/>
          <w:rFonts w:ascii="Calibri" w:hAnsi="Calibri" w:cs="Calibri"/>
          <w:sz w:val="21"/>
          <w:szCs w:val="21"/>
        </w:rPr>
        <w:t>) e à Prefeitura Municipal de Campo Verde - MT a responsabilidade por eventuais danos decorrentes de uso indevido da senha, ainda que por terceiros.</w:t>
      </w:r>
    </w:p>
    <w:p w14:paraId="0F744F21"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O cadastramento do licitante junto a plataforma onde ocorrerá a disputa no presente Leilão implica a responsabilidade legal pelos atos praticados e a presunção de capacidade técnica para realização das transações inerentes ao certame. </w:t>
      </w:r>
    </w:p>
    <w:p w14:paraId="7C0C6DBE"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A perda da senha ou a quebra de sigilo deverá ser comunicada ao provedor do sistema para imediato bloqueio de acesso.</w:t>
      </w:r>
    </w:p>
    <w:p w14:paraId="03DAFA2E"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21" w:name="_Toc210209163"/>
      <w:r w:rsidRPr="00F45CA4">
        <w:rPr>
          <w:rStyle w:val="normaltextrun"/>
          <w:rFonts w:ascii="Calibri" w:hAnsi="Calibri" w:cs="Calibri"/>
          <w:b/>
          <w:color w:val="auto"/>
          <w:sz w:val="21"/>
          <w:szCs w:val="21"/>
        </w:rPr>
        <w:t>CADASTRAMENTO DA PROPOSTA</w:t>
      </w:r>
      <w:bookmarkEnd w:id="21"/>
      <w:r w:rsidRPr="00F45CA4">
        <w:rPr>
          <w:rStyle w:val="normaltextrun"/>
          <w:rFonts w:ascii="Calibri" w:hAnsi="Calibri" w:cs="Calibri"/>
          <w:b/>
          <w:color w:val="auto"/>
          <w:sz w:val="21"/>
          <w:szCs w:val="21"/>
        </w:rPr>
        <w:t xml:space="preserve"> </w:t>
      </w:r>
    </w:p>
    <w:p w14:paraId="02BC5669"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O cadastramento de proposta(s) somente será possível após o cadastramento no </w:t>
      </w:r>
      <w:r w:rsidRPr="00F45CA4">
        <w:rPr>
          <w:rFonts w:ascii="Calibri" w:hAnsi="Calibri" w:cs="Calibri"/>
          <w:sz w:val="21"/>
          <w:szCs w:val="21"/>
        </w:rPr>
        <w:t xml:space="preserve">Portal Licitanet, disponível no endereço eletrônico: </w:t>
      </w:r>
      <w:hyperlink r:id="rId70" w:history="1">
        <w:r w:rsidRPr="00F45CA4">
          <w:rPr>
            <w:rStyle w:val="Hyperlink"/>
            <w:rFonts w:ascii="Calibri" w:hAnsi="Calibri" w:cs="Calibri"/>
            <w:color w:val="auto"/>
            <w:sz w:val="21"/>
            <w:szCs w:val="21"/>
          </w:rPr>
          <w:t>https://www.licitanet.com.br/</w:t>
        </w:r>
      </w:hyperlink>
      <w:r w:rsidRPr="00F45CA4">
        <w:rPr>
          <w:rStyle w:val="Hyperlink"/>
          <w:rFonts w:ascii="Calibri" w:hAnsi="Calibri" w:cs="Calibri"/>
          <w:color w:val="auto"/>
          <w:sz w:val="21"/>
          <w:szCs w:val="21"/>
        </w:rPr>
        <w:t>;</w:t>
      </w:r>
      <w:r w:rsidRPr="00F45CA4">
        <w:rPr>
          <w:rStyle w:val="normaltextrun"/>
          <w:rFonts w:ascii="Calibri" w:hAnsi="Calibri" w:cs="Calibri"/>
          <w:sz w:val="21"/>
          <w:szCs w:val="21"/>
        </w:rPr>
        <w:t xml:space="preserve"> </w:t>
      </w:r>
    </w:p>
    <w:p w14:paraId="0E4BA741"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b/>
          <w:sz w:val="21"/>
          <w:szCs w:val="21"/>
        </w:rPr>
      </w:pPr>
      <w:r w:rsidRPr="00F45CA4">
        <w:rPr>
          <w:rFonts w:ascii="Calibri" w:hAnsi="Calibri" w:cs="Calibri"/>
          <w:b/>
          <w:sz w:val="21"/>
          <w:szCs w:val="21"/>
        </w:rPr>
        <w:t>O critério de julgamento será de Maior Lance, o certame será composto de 02 (dois) Lotes com valor do lance inicial estabelecido na tabela do anexo I deste edital.</w:t>
      </w:r>
    </w:p>
    <w:p w14:paraId="075C296F"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licitante somente poderá oferecer lance de valor superior ao último por ele ofertado e registrado pelo sistema.</w:t>
      </w:r>
    </w:p>
    <w:p w14:paraId="75AE3002"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intervalo mínimo de diferença de valores ou percentuais entre os lances, que incidirá tanto em relação aos lances intermediários quanto em relação à proposta que cobrir a melhor oferta deverá ser de R$ 10,00 (dez reais).</w:t>
      </w:r>
    </w:p>
    <w:p w14:paraId="3674AEC5"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procedimento seguirá de acordo com o modo de disputa adotado.</w:t>
      </w:r>
    </w:p>
    <w:p w14:paraId="356180BA"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Havendo lances iguais ao maior já ofertado, prevalecerá aquele que for recebido e registrado primeiro no sistema.</w:t>
      </w:r>
    </w:p>
    <w:p w14:paraId="78942C25"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O registro de proposta eletrônica vinculada ao presente certame implica, independente de expressa declaração, na(o):</w:t>
      </w:r>
    </w:p>
    <w:p w14:paraId="676E79B4" w14:textId="77777777" w:rsidR="00C56AD5" w:rsidRPr="00F45CA4" w:rsidRDefault="00123164" w:rsidP="00691B89">
      <w:pPr>
        <w:pStyle w:val="paragraph"/>
        <w:numPr>
          <w:ilvl w:val="2"/>
          <w:numId w:val="15"/>
        </w:numPr>
        <w:tabs>
          <w:tab w:val="left" w:pos="0"/>
          <w:tab w:val="left" w:pos="567"/>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Aceitação de todas as condições estabelecidas neste Edital e seus Anexos;</w:t>
      </w:r>
    </w:p>
    <w:p w14:paraId="143FEEBF" w14:textId="77777777" w:rsidR="00C56AD5" w:rsidRPr="00F45CA4" w:rsidRDefault="00123164" w:rsidP="00691B89">
      <w:pPr>
        <w:pStyle w:val="paragraph"/>
        <w:numPr>
          <w:ilvl w:val="2"/>
          <w:numId w:val="15"/>
        </w:numPr>
        <w:tabs>
          <w:tab w:val="left" w:pos="0"/>
          <w:tab w:val="left" w:pos="567"/>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lastRenderedPageBreak/>
        <w:t>Garantia do cumprimento da proposta por prazo mínimo de 90 (noventa) dias, contados da data de abertura da sessão pública;</w:t>
      </w:r>
    </w:p>
    <w:p w14:paraId="73B6CEA1" w14:textId="77777777" w:rsidR="00C56AD5" w:rsidRPr="00F45CA4" w:rsidRDefault="00123164" w:rsidP="00691B89">
      <w:pPr>
        <w:pStyle w:val="paragraph"/>
        <w:numPr>
          <w:ilvl w:val="2"/>
          <w:numId w:val="15"/>
        </w:numPr>
        <w:tabs>
          <w:tab w:val="left" w:pos="0"/>
          <w:tab w:val="left" w:pos="567"/>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Compromisso do licitante para com o rigoroso cumprimento das especificações técnicas, prazos e condições fixadas no Termo de Referência (Anexo I);</w:t>
      </w:r>
    </w:p>
    <w:p w14:paraId="4721EE00" w14:textId="77777777" w:rsidR="00C56AD5" w:rsidRPr="00F45CA4" w:rsidRDefault="00123164" w:rsidP="00691B89">
      <w:pPr>
        <w:pStyle w:val="paragraph"/>
        <w:numPr>
          <w:ilvl w:val="2"/>
          <w:numId w:val="15"/>
        </w:numPr>
        <w:tabs>
          <w:tab w:val="left" w:pos="0"/>
          <w:tab w:val="left" w:pos="567"/>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Submissão às sanções administrativas previstas neste Edital e seus Anexos;</w:t>
      </w:r>
    </w:p>
    <w:p w14:paraId="7BB4450C" w14:textId="77777777" w:rsidR="00C56AD5" w:rsidRPr="00F45CA4" w:rsidRDefault="00123164" w:rsidP="00691B89">
      <w:pPr>
        <w:pStyle w:val="paragraph"/>
        <w:numPr>
          <w:ilvl w:val="2"/>
          <w:numId w:val="15"/>
        </w:numPr>
        <w:tabs>
          <w:tab w:val="left" w:pos="0"/>
          <w:tab w:val="left" w:pos="567"/>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Obrigação de participar ativamente do certame (ON LINE) até a sua conclusão, encaminhando toda a documentação solicitada e/ou prestando as informações e esclarecimentos solicitados pelo(a) </w:t>
      </w:r>
      <w:r w:rsidR="00594703" w:rsidRPr="00F45CA4">
        <w:rPr>
          <w:rStyle w:val="normaltextrun"/>
          <w:rFonts w:ascii="Calibri" w:hAnsi="Calibri" w:cs="Calibri"/>
          <w:sz w:val="21"/>
          <w:szCs w:val="21"/>
        </w:rPr>
        <w:t>leiloeiro</w:t>
      </w:r>
      <w:r w:rsidRPr="00F45CA4">
        <w:rPr>
          <w:rStyle w:val="normaltextrun"/>
          <w:rFonts w:ascii="Calibri" w:hAnsi="Calibri" w:cs="Calibri"/>
          <w:sz w:val="21"/>
          <w:szCs w:val="21"/>
        </w:rPr>
        <w:t>(a).</w:t>
      </w:r>
    </w:p>
    <w:p w14:paraId="4DC9CF66"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As propostas registradas no “Sistema” NÃO DEVEM CONTER NENHUMA IDENTIFICAÇÃO DA EMPRESA PROPONENTE, visando atender o princípio da impessoalidade e preservar o sigilo das propostas, sob pena de desclassificação.</w:t>
      </w:r>
    </w:p>
    <w:p w14:paraId="52266793"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Quando do cadastramento da proposta, a licitante poderá parametrizar seu lance final </w:t>
      </w:r>
      <w:r w:rsidR="007C3D17" w:rsidRPr="00F45CA4">
        <w:rPr>
          <w:rStyle w:val="normaltextrun"/>
          <w:rFonts w:ascii="Calibri" w:hAnsi="Calibri" w:cs="Calibri"/>
          <w:sz w:val="21"/>
          <w:szCs w:val="21"/>
        </w:rPr>
        <w:t>máximo</w:t>
      </w:r>
      <w:r w:rsidRPr="00F45CA4">
        <w:rPr>
          <w:rStyle w:val="normaltextrun"/>
          <w:rFonts w:ascii="Calibri" w:hAnsi="Calibri" w:cs="Calibri"/>
          <w:sz w:val="21"/>
          <w:szCs w:val="21"/>
        </w:rPr>
        <w:t>, obedecida a aplicação do intervalo mínimo de diferença de valores que incidirá tanto em relação aos lances intermediários, quanto em relação ao lance que cobrir a melhor oferta.</w:t>
      </w:r>
    </w:p>
    <w:p w14:paraId="26606558"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O lance final máximo poderá ser alterado pela licitante durante a fase de lances, porém, não poderá ser superior a lance já registrado por ela no sistema.</w:t>
      </w:r>
    </w:p>
    <w:p w14:paraId="5B1CACDF"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Style w:val="normaltextrun"/>
          <w:rFonts w:ascii="Calibri" w:hAnsi="Calibri" w:cs="Calibri"/>
          <w:sz w:val="21"/>
          <w:szCs w:val="21"/>
        </w:rPr>
        <w:t>As licitantes se responsabilizarão pelas transações efetuadas em seu nome, assumindo como firmes e verdadeiras suas propostas, assim como os lances inseridos, bem como pelo acompanhamento de todas as operações efetuadas no sistema eletrônico durante a sessão pública, arcando com quaisquer ônus decorrentes da perda de negócios diante da inobservância de qualquer mensagem emitida pelo sistema ou de sua desconexão.</w:t>
      </w:r>
    </w:p>
    <w:p w14:paraId="7620C0EC"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Caberá à licitante comunicar imediatamente ao provedor do sistema eletrônico utilizado no certame, qualquer acontecimento que possa comprometer o sigilo ou a segurança, para imediato bloqueio de acesso. </w:t>
      </w:r>
    </w:p>
    <w:p w14:paraId="61961CBC"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Style w:val="normaltextrun"/>
          <w:rFonts w:ascii="Calibri" w:hAnsi="Calibri" w:cs="Calibri"/>
          <w:sz w:val="21"/>
          <w:szCs w:val="21"/>
        </w:rPr>
        <w:t xml:space="preserve">Independente de declaração expressa, a simples apresentação da proposta implica submissão da licitante a todas as condições estipuladas neste Edital e seus anexos, bem como, na legislação aplicável, inclusive a </w:t>
      </w:r>
      <w:hyperlink r:id="rId71" w:history="1">
        <w:r w:rsidRPr="00F45CA4">
          <w:rPr>
            <w:rStyle w:val="Hyperlink"/>
            <w:rFonts w:ascii="Calibri" w:hAnsi="Calibri" w:cs="Calibri"/>
            <w:color w:val="auto"/>
            <w:sz w:val="21"/>
            <w:szCs w:val="21"/>
          </w:rPr>
          <w:t>Lei Federal nº 8.078, de 1990</w:t>
        </w:r>
      </w:hyperlink>
      <w:r w:rsidRPr="00F45CA4">
        <w:rPr>
          <w:rStyle w:val="normaltextrun"/>
          <w:rFonts w:ascii="Calibri" w:hAnsi="Calibri" w:cs="Calibri"/>
          <w:sz w:val="21"/>
          <w:szCs w:val="21"/>
        </w:rPr>
        <w:t>.</w:t>
      </w:r>
    </w:p>
    <w:p w14:paraId="56D95401"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 Nenhuma indenização será devida aos licitantes pela elaboração ou apresentação de propostas relativas a presente licitação.</w:t>
      </w:r>
    </w:p>
    <w:p w14:paraId="6A787FEE"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 Nos valores propostos estarão inclusos todos os custos operacionais, encargos previdenciários, trabalhistas, tributários, comerciais, frete e quaisquer outros que incidam, direta ou indiretamente, na prestação dos serviços.</w:t>
      </w:r>
    </w:p>
    <w:p w14:paraId="2BD0B7F0"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Após a abertura da sessão pública eletrônica do presente certame não cabe, em nenhuma hipótese, desistência de proposta.</w:t>
      </w:r>
    </w:p>
    <w:p w14:paraId="012D29F0"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 Nenhuma proposta ou documentação de contratação poderá ser encaminhada ao(à) </w:t>
      </w:r>
      <w:r w:rsidRPr="00F45CA4">
        <w:rPr>
          <w:rFonts w:ascii="Calibri" w:hAnsi="Calibri" w:cs="Calibri"/>
          <w:sz w:val="21"/>
          <w:szCs w:val="21"/>
        </w:rPr>
        <w:t>Leiloeiro(a)</w:t>
      </w:r>
      <w:r w:rsidRPr="00F45CA4">
        <w:rPr>
          <w:rStyle w:val="normaltextrun"/>
          <w:rFonts w:ascii="Calibri" w:hAnsi="Calibri" w:cs="Calibri"/>
          <w:sz w:val="21"/>
          <w:szCs w:val="21"/>
        </w:rPr>
        <w:t xml:space="preserve"> por e-mail ou outro meio de comunicação antes do encerramento da etapa competitiva, sob pena de quebra do anonimato da competição e, consequentemente, desclassificação da proposta.</w:t>
      </w:r>
    </w:p>
    <w:p w14:paraId="3CAE950F"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22" w:name="_Toc210209164"/>
      <w:r w:rsidRPr="00F45CA4">
        <w:rPr>
          <w:rStyle w:val="normaltextrun"/>
          <w:rFonts w:ascii="Calibri" w:hAnsi="Calibri" w:cs="Calibri"/>
          <w:b/>
          <w:color w:val="auto"/>
          <w:sz w:val="21"/>
          <w:szCs w:val="21"/>
        </w:rPr>
        <w:t>ABERTURA DA SESSÃO</w:t>
      </w:r>
      <w:bookmarkEnd w:id="22"/>
      <w:r w:rsidRPr="00F45CA4">
        <w:rPr>
          <w:rStyle w:val="normaltextrun"/>
          <w:rFonts w:ascii="Calibri" w:hAnsi="Calibri" w:cs="Calibri"/>
          <w:b/>
          <w:color w:val="auto"/>
          <w:sz w:val="21"/>
          <w:szCs w:val="21"/>
        </w:rPr>
        <w:t> </w:t>
      </w:r>
    </w:p>
    <w:p w14:paraId="1099351F"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Na data e horário previstos no item </w:t>
      </w:r>
      <w:r w:rsidRPr="00F45CA4">
        <w:rPr>
          <w:rFonts w:ascii="Calibri" w:hAnsi="Calibri" w:cs="Calibri"/>
          <w:b/>
          <w:sz w:val="21"/>
          <w:szCs w:val="21"/>
        </w:rPr>
        <w:t>“</w:t>
      </w:r>
      <w:hyperlink w:anchor="_DATA_E_HORÁRIO" w:history="1">
        <w:r w:rsidRPr="00F45CA4">
          <w:rPr>
            <w:rStyle w:val="Hyperlink"/>
            <w:rFonts w:ascii="Calibri" w:hAnsi="Calibri" w:cs="Calibri"/>
            <w:b/>
            <w:color w:val="auto"/>
            <w:sz w:val="21"/>
            <w:szCs w:val="21"/>
          </w:rPr>
          <w:t>4 - DATA E HORÁRIO</w:t>
        </w:r>
      </w:hyperlink>
      <w:r w:rsidRPr="00F45CA4">
        <w:rPr>
          <w:rFonts w:ascii="Calibri" w:hAnsi="Calibri" w:cs="Calibri"/>
          <w:b/>
          <w:sz w:val="21"/>
          <w:szCs w:val="21"/>
        </w:rPr>
        <w:t xml:space="preserve">” </w:t>
      </w:r>
      <w:r w:rsidRPr="00F45CA4">
        <w:rPr>
          <w:rFonts w:ascii="Calibri" w:hAnsi="Calibri" w:cs="Calibri"/>
          <w:sz w:val="21"/>
          <w:szCs w:val="21"/>
        </w:rPr>
        <w:t>deste Edital, a sessão pública na internet será aberta.</w:t>
      </w:r>
    </w:p>
    <w:p w14:paraId="6097AEF1"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lastRenderedPageBreak/>
        <w:t>O sistema disponibilizará campo próprio para troca de mensagens entre o(a) leiloeiro(a) e os Licitantes, vedada outra forma de comunicação.</w:t>
      </w:r>
    </w:p>
    <w:p w14:paraId="361F34BC"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As ofertas iniciais serão recebidas até o momento imediatamente anterior à data e horário estipulado no preâmbulo deste edital, obedecendo ao horário oficial de Brasília, após terá início a sessão pública de disputa.</w:t>
      </w:r>
    </w:p>
    <w:p w14:paraId="6636DA53"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Somente poderão participar da etapa de disputa por lances os licitantes com propostas iniciais registradas no lote disputado.</w:t>
      </w:r>
    </w:p>
    <w:p w14:paraId="61628DAC"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encaminhamento de proposta inicial pressupõe o pleno conhecimento e atendimento às exigências previstas no Edital. O licitante será responsável por todas as transações que forem efetuadas em seu nome no sistema eletrônico, assumindo como firmes e verdadeiras suas propostas e lances.</w:t>
      </w:r>
    </w:p>
    <w:p w14:paraId="1CE1F26D"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Aberta a etapa competitiva, os licitantes deverão estar conectados ao sistema para participar da sessão de lances. A cada lance ofertado o participante será imediatamente informado, pelo sistema, de seu recebimento e respectivo horário de registro e valor.</w:t>
      </w:r>
    </w:p>
    <w:p w14:paraId="231E0B81"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Não serão aceitos dois ou mais lances de mesmo valor, prevalecendo aquele que for recebido e registrado em primeiro lugar.</w:t>
      </w:r>
    </w:p>
    <w:p w14:paraId="52AC076A"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Durante o transcurso da sessão pública, os licitantes serão informados, em tempo real, do valor do maior lance registrado. O sistema não identificará o autor dos lances aos demais participantes.</w:t>
      </w:r>
    </w:p>
    <w:p w14:paraId="2CA54626" w14:textId="77777777" w:rsidR="007C3D17" w:rsidRPr="00F45CA4" w:rsidRDefault="00123164" w:rsidP="00441147">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A etapa de lances da sessão pública terá duração de </w:t>
      </w:r>
      <w:r w:rsidR="00DE54CF" w:rsidRPr="00F45CA4">
        <w:rPr>
          <w:rFonts w:ascii="Calibri" w:hAnsi="Calibri" w:cs="Calibri"/>
          <w:sz w:val="21"/>
          <w:szCs w:val="21"/>
        </w:rPr>
        <w:t>03(três) horas</w:t>
      </w:r>
      <w:r w:rsidRPr="00F45CA4">
        <w:rPr>
          <w:rFonts w:ascii="Calibri" w:hAnsi="Calibri" w:cs="Calibri"/>
          <w:sz w:val="21"/>
          <w:szCs w:val="21"/>
        </w:rPr>
        <w:t xml:space="preserve"> e, após isso, será </w:t>
      </w:r>
      <w:r w:rsidR="00DE54CF" w:rsidRPr="00F45CA4">
        <w:rPr>
          <w:rFonts w:ascii="Calibri" w:hAnsi="Calibri" w:cs="Calibri"/>
          <w:sz w:val="21"/>
          <w:szCs w:val="21"/>
        </w:rPr>
        <w:t xml:space="preserve">encerrado </w:t>
      </w:r>
      <w:r w:rsidRPr="00F45CA4">
        <w:rPr>
          <w:rFonts w:ascii="Calibri" w:hAnsi="Calibri" w:cs="Calibri"/>
          <w:sz w:val="21"/>
          <w:szCs w:val="21"/>
        </w:rPr>
        <w:t>automaticamente pelo sistema</w:t>
      </w:r>
      <w:r w:rsidR="007C3D17" w:rsidRPr="00F45CA4">
        <w:rPr>
          <w:rFonts w:ascii="Calibri" w:hAnsi="Calibri" w:cs="Calibri"/>
          <w:sz w:val="21"/>
          <w:szCs w:val="21"/>
        </w:rPr>
        <w:t>;</w:t>
      </w:r>
      <w:r w:rsidRPr="00F45CA4">
        <w:rPr>
          <w:rFonts w:ascii="Calibri" w:hAnsi="Calibri" w:cs="Calibri"/>
          <w:sz w:val="21"/>
          <w:szCs w:val="21"/>
        </w:rPr>
        <w:t xml:space="preserve"> </w:t>
      </w:r>
    </w:p>
    <w:p w14:paraId="5B80F512" w14:textId="77777777" w:rsidR="00C56AD5" w:rsidRPr="00F45CA4" w:rsidRDefault="00123164" w:rsidP="00441147">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É vedada a desistência dos lances arrematantes, sujeitando-se o licitante declarado vencedor à perda da caução correspondente ao item arrematado a título de cláusula penal (quando exigida pelo Edital), e ficando também sujeito, cumulativamente, à multa de 1% (um por cento) do valor de venda que consta no Anexo I deste Edital, correspondente ao item em que desistiu, sem prejuízo das demais sanções administrativas e consequências expressamente estabelecidas neste Edital.</w:t>
      </w:r>
    </w:p>
    <w:p w14:paraId="7D46A880"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Caso não sejam apresentados lances para o(s) Lote(s), será verificada a ordem de classificação das propostas iniciais, podendo ser declarado arrematante o proponente detentor da melhor oferta.</w:t>
      </w:r>
    </w:p>
    <w:p w14:paraId="1ABB2519"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Conhecido o licitante arrematante do lote, o Leiloeiro procederá à análise das condições de participação do mesmo no certame, podendo requisitar via "Chat" de comunicação do sistema os documentos comprobatórios; devendo a diligência ser atendida pelo Arrematante no prazo máximo de 02 (duas) horas, contadas do horário da publicação da requisição no "Chat".</w:t>
      </w:r>
    </w:p>
    <w:p w14:paraId="188AE775"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Caso o vencedor de disputa seja desclassificado por não atender aos requisitos de contratação disciplinados no edital, poderá ser declarado novo arrematante do(s) Lote(s), obedecida a ordem de classificação que deverá, obrigatoriamente, eleger o maior lance ofertado pelo novo arrematante.</w:t>
      </w:r>
    </w:p>
    <w:p w14:paraId="23DE2FE6"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Para fins de declaração de arrematante do(s) item(</w:t>
      </w:r>
      <w:proofErr w:type="spellStart"/>
      <w:r w:rsidRPr="00F45CA4">
        <w:rPr>
          <w:rFonts w:ascii="Calibri" w:hAnsi="Calibri" w:cs="Calibri"/>
          <w:sz w:val="21"/>
          <w:szCs w:val="21"/>
        </w:rPr>
        <w:t>ens</w:t>
      </w:r>
      <w:proofErr w:type="spellEnd"/>
      <w:r w:rsidRPr="00F45CA4">
        <w:rPr>
          <w:rFonts w:ascii="Calibri" w:hAnsi="Calibri" w:cs="Calibri"/>
          <w:sz w:val="21"/>
          <w:szCs w:val="21"/>
        </w:rPr>
        <w:t>) sem lances ou novo arrematante do(s) item(</w:t>
      </w:r>
      <w:proofErr w:type="spellStart"/>
      <w:r w:rsidRPr="00F45CA4">
        <w:rPr>
          <w:rFonts w:ascii="Calibri" w:hAnsi="Calibri" w:cs="Calibri"/>
          <w:sz w:val="21"/>
          <w:szCs w:val="21"/>
        </w:rPr>
        <w:t>ens</w:t>
      </w:r>
      <w:proofErr w:type="spellEnd"/>
      <w:r w:rsidRPr="00F45CA4">
        <w:rPr>
          <w:rFonts w:ascii="Calibri" w:hAnsi="Calibri" w:cs="Calibri"/>
          <w:sz w:val="21"/>
          <w:szCs w:val="21"/>
        </w:rPr>
        <w:t xml:space="preserve">), o proponente melhor classificado poderá ser questionado, via "Chat" de comunicação do sistema, quanto ao seu interesse em manter a proposta ou lance. A não manutenção da proposta ou lance ofertado sujeitará o arrematante ao disposto nas sanções previstas no edital e lei nº 14.133/2021. </w:t>
      </w:r>
    </w:p>
    <w:p w14:paraId="1DE04D78"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Os licitantes deverão manter constante atenção às mensagens enviadas através do sistema do Leilão Eletrônico, via “Chat” de troca de mensagens, sendo vedadas quaisquer posteriores alegações de desconhecimento dos conteúdos das informações comunicadas.</w:t>
      </w:r>
    </w:p>
    <w:p w14:paraId="4108AFF0"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23" w:name="_Toc210209165"/>
      <w:r w:rsidRPr="00F45CA4">
        <w:rPr>
          <w:rStyle w:val="normaltextrun"/>
          <w:rFonts w:ascii="Calibri" w:hAnsi="Calibri" w:cs="Calibri"/>
          <w:b/>
          <w:color w:val="auto"/>
          <w:sz w:val="21"/>
          <w:szCs w:val="21"/>
        </w:rPr>
        <w:t>FORMULAÇÃO DE LANCES</w:t>
      </w:r>
      <w:bookmarkEnd w:id="23"/>
      <w:r w:rsidRPr="00F45CA4">
        <w:rPr>
          <w:rStyle w:val="normaltextrun"/>
          <w:rFonts w:ascii="Calibri" w:hAnsi="Calibri" w:cs="Calibri"/>
          <w:b/>
          <w:color w:val="auto"/>
          <w:sz w:val="21"/>
          <w:szCs w:val="21"/>
        </w:rPr>
        <w:t> </w:t>
      </w:r>
    </w:p>
    <w:p w14:paraId="05525EA3"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lastRenderedPageBreak/>
        <w:t>Aberta a etapa competitiva - sessão pública - as licitantes deverão encaminhar lances exclusivamente por meio do sistema eletrônico, sendo a licitante imediatamente informada, </w:t>
      </w:r>
      <w:r w:rsidRPr="00F45CA4">
        <w:rPr>
          <w:rFonts w:ascii="Calibri" w:hAnsi="Calibri" w:cs="Calibri"/>
          <w:i/>
          <w:iCs/>
          <w:sz w:val="21"/>
          <w:szCs w:val="21"/>
        </w:rPr>
        <w:t>on-line</w:t>
      </w:r>
      <w:r w:rsidRPr="00F45CA4">
        <w:rPr>
          <w:rFonts w:ascii="Calibri" w:hAnsi="Calibri" w:cs="Calibri"/>
          <w:sz w:val="21"/>
          <w:szCs w:val="21"/>
        </w:rPr>
        <w:t>, do seu recebimento e do valor consignado no registro.</w:t>
      </w:r>
    </w:p>
    <w:p w14:paraId="44053B87"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licitante interessado em participar do leilão eletrônico encaminhará, exclusivamente, via sistema, sua proposta inicial até a data e o horário estabelecidos para abertura da sessão pública.</w:t>
      </w:r>
    </w:p>
    <w:p w14:paraId="17C9793F"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As licitantes poderão oferecer lances sucessivos, observados o horário fixado para a abertura da sessão pública e as regras estabelecidas neste Edital. </w:t>
      </w:r>
    </w:p>
    <w:p w14:paraId="273D1924"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Caso o licitante não apresente lances, concorrerá com o valor de sua proposta.</w:t>
      </w:r>
    </w:p>
    <w:p w14:paraId="6DFA36D8"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Durante o transcurso da sessão pública, os licitantes serão informados, em tempo real, do valor do MAIOR lance registrado, vedada a identificação do licitante.</w:t>
      </w:r>
    </w:p>
    <w:p w14:paraId="3316E239"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 licitante somente poderá oferecer lance superior ao último por ela ofertado e registrado pelo sistema eletrônico; porém, o lance poderá ser intermediário, ou seja, igual ou superior à melhor oferta registrada; </w:t>
      </w:r>
    </w:p>
    <w:p w14:paraId="0FF171F6"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Não serão aceitos dois ou mais lances de mesmo valor, prevalecendo aquele que for recebido e registrado em primeiro lugar.</w:t>
      </w:r>
    </w:p>
    <w:p w14:paraId="3CADA842"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Como medida excepcional, o(a) </w:t>
      </w:r>
      <w:r w:rsidR="00594703" w:rsidRPr="00F45CA4">
        <w:rPr>
          <w:rFonts w:ascii="Calibri" w:hAnsi="Calibri" w:cs="Calibri"/>
          <w:sz w:val="21"/>
          <w:szCs w:val="21"/>
        </w:rPr>
        <w:t>Leiloeiro</w:t>
      </w:r>
      <w:r w:rsidRPr="00F45CA4">
        <w:rPr>
          <w:rFonts w:ascii="Calibri" w:hAnsi="Calibri" w:cs="Calibri"/>
          <w:sz w:val="21"/>
          <w:szCs w:val="21"/>
        </w:rPr>
        <w:t>(a) poderá excluir a proposta ou lance que possa comprometer, restringir ou frustrar o caráter competitivo do processo licitatório, mediante comunicação eletrônica automática via sistema, que implicará a retirada da licitante do certame, sem prejuízo do direito de defesa.</w:t>
      </w:r>
    </w:p>
    <w:p w14:paraId="6D1CC729"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Será adotado para o envio de lances no Leilão eletrônico o modo de disputa “ABERTO”, em que os licitantes apresentarão lances públicos e sucessivos, com prorrogações.</w:t>
      </w:r>
    </w:p>
    <w:p w14:paraId="04117246"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As licitantes serão informadas, em tempo real, do valor do melhor lance registrado, durante a sessão pública do leilão, sendo vedada a identificação do seu detentor.</w:t>
      </w:r>
    </w:p>
    <w:p w14:paraId="2C599D01"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24" w:name="_Toc210209166"/>
      <w:r w:rsidRPr="00F45CA4">
        <w:rPr>
          <w:rStyle w:val="normaltextrun"/>
          <w:rFonts w:ascii="Calibri" w:hAnsi="Calibri" w:cs="Calibri"/>
          <w:b/>
          <w:color w:val="auto"/>
          <w:sz w:val="21"/>
          <w:szCs w:val="21"/>
        </w:rPr>
        <w:t>DESCONEXÃO DO(A) LEILOEIRO(A)</w:t>
      </w:r>
      <w:bookmarkEnd w:id="24"/>
    </w:p>
    <w:p w14:paraId="04E90456"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No caso de desconexão do(a) </w:t>
      </w:r>
      <w:r w:rsidR="00594703" w:rsidRPr="00F45CA4">
        <w:rPr>
          <w:rFonts w:ascii="Calibri" w:hAnsi="Calibri" w:cs="Calibri"/>
          <w:sz w:val="21"/>
          <w:szCs w:val="21"/>
        </w:rPr>
        <w:t>leiloeiro</w:t>
      </w:r>
      <w:r w:rsidRPr="00F45CA4">
        <w:rPr>
          <w:rFonts w:ascii="Calibri" w:hAnsi="Calibri" w:cs="Calibri"/>
          <w:sz w:val="21"/>
          <w:szCs w:val="21"/>
        </w:rPr>
        <w:t xml:space="preserve">(a), no decorrer da etapa competitiva do </w:t>
      </w:r>
      <w:r w:rsidRPr="00F45CA4">
        <w:rPr>
          <w:rStyle w:val="normaltextrun"/>
          <w:rFonts w:ascii="Calibri" w:hAnsi="Calibri" w:cs="Calibri"/>
          <w:sz w:val="21"/>
          <w:szCs w:val="21"/>
        </w:rPr>
        <w:t>leilão</w:t>
      </w:r>
      <w:r w:rsidRPr="00F45CA4">
        <w:rPr>
          <w:rFonts w:ascii="Calibri" w:hAnsi="Calibri" w:cs="Calibri"/>
          <w:sz w:val="21"/>
          <w:szCs w:val="21"/>
        </w:rPr>
        <w:t xml:space="preserve">, o sistema poderá permanecer acessível às licitantes para a recepção dos lances, retornando o(a) </w:t>
      </w:r>
      <w:r w:rsidR="00594703" w:rsidRPr="00F45CA4">
        <w:rPr>
          <w:rFonts w:ascii="Calibri" w:hAnsi="Calibri" w:cs="Calibri"/>
          <w:sz w:val="21"/>
          <w:szCs w:val="21"/>
        </w:rPr>
        <w:t>leiloeiro</w:t>
      </w:r>
      <w:r w:rsidRPr="00F45CA4">
        <w:rPr>
          <w:rFonts w:ascii="Calibri" w:hAnsi="Calibri" w:cs="Calibri"/>
          <w:sz w:val="21"/>
          <w:szCs w:val="21"/>
        </w:rPr>
        <w:t>(a), quando possível, sua atuação no certame, sem prejuízo dos atos realizados.</w:t>
      </w:r>
    </w:p>
    <w:p w14:paraId="7A5809F7"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Quando a desconexão do(a) </w:t>
      </w:r>
      <w:r w:rsidR="00594703" w:rsidRPr="00F45CA4">
        <w:rPr>
          <w:rFonts w:ascii="Calibri" w:hAnsi="Calibri" w:cs="Calibri"/>
          <w:sz w:val="21"/>
          <w:szCs w:val="21"/>
        </w:rPr>
        <w:t>leiloeiro</w:t>
      </w:r>
      <w:r w:rsidRPr="00F45CA4">
        <w:rPr>
          <w:rFonts w:ascii="Calibri" w:hAnsi="Calibri" w:cs="Calibri"/>
          <w:sz w:val="21"/>
          <w:szCs w:val="21"/>
        </w:rPr>
        <w:t xml:space="preserve">(a) persistir por tempo superior a 10 (dez) minutos, a sessão do </w:t>
      </w:r>
      <w:r w:rsidRPr="00F45CA4">
        <w:rPr>
          <w:rStyle w:val="normaltextrun"/>
          <w:rFonts w:ascii="Calibri" w:hAnsi="Calibri" w:cs="Calibri"/>
          <w:sz w:val="21"/>
          <w:szCs w:val="21"/>
        </w:rPr>
        <w:t xml:space="preserve">Leilão </w:t>
      </w:r>
      <w:r w:rsidRPr="00F45CA4">
        <w:rPr>
          <w:rFonts w:ascii="Calibri" w:hAnsi="Calibri" w:cs="Calibri"/>
          <w:sz w:val="21"/>
          <w:szCs w:val="21"/>
        </w:rPr>
        <w:t xml:space="preserve">será suspensa e reiniciada somente após a comunicação expressa aos participantes, com no mínimo, 12 (doze) horas de antecedência, no Portal Licitanet, disponível no endereço eletrônico: </w:t>
      </w:r>
      <w:hyperlink r:id="rId72" w:history="1">
        <w:r w:rsidRPr="00F45CA4">
          <w:rPr>
            <w:rStyle w:val="Hyperlink"/>
            <w:rFonts w:ascii="Calibri" w:hAnsi="Calibri" w:cs="Calibri"/>
            <w:color w:val="auto"/>
            <w:sz w:val="21"/>
            <w:szCs w:val="21"/>
          </w:rPr>
          <w:t>https://www.licitanet.com.br/</w:t>
        </w:r>
      </w:hyperlink>
      <w:r w:rsidRPr="00F45CA4">
        <w:rPr>
          <w:rFonts w:ascii="Calibri" w:hAnsi="Calibri" w:cs="Calibri"/>
          <w:sz w:val="21"/>
          <w:szCs w:val="21"/>
        </w:rPr>
        <w:t>.</w:t>
      </w:r>
    </w:p>
    <w:p w14:paraId="1E8347D0"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25" w:name="_Toc210209167"/>
      <w:r w:rsidRPr="00F45CA4">
        <w:rPr>
          <w:rStyle w:val="normaltextrun"/>
          <w:rFonts w:ascii="Calibri" w:hAnsi="Calibri" w:cs="Calibri"/>
          <w:b/>
          <w:color w:val="auto"/>
          <w:sz w:val="21"/>
          <w:szCs w:val="21"/>
        </w:rPr>
        <w:t>CONFORMIDADE DA PROPOSTA</w:t>
      </w:r>
      <w:bookmarkEnd w:id="25"/>
    </w:p>
    <w:p w14:paraId="2D66AC70"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O leiloeiro oficial ou o servidor designado, encerrada a etapa de envio de lances, realizará a verificação da conformidade da proposta, devendo considerar vencedor aquele licitante que ofertou o maior lance, observado o preço mínimo pelo qual poderá ser alienado o bem ou desde que maior que o mínimo estipulado pela Administração para arrematação.</w:t>
      </w:r>
    </w:p>
    <w:p w14:paraId="56F20F2A"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O leiloeiro oficial ou o servidor designado, definido o resultado do julgamento, poderá negociar condições mais vantajosas com o primeiro colocado, por meio do sistema, quando a sua proposta permanecer abaixo do preço mínimo estipulado pela Administração para arrematação, e poderá ser acompanhada pelos demais licitantes.</w:t>
      </w:r>
    </w:p>
    <w:p w14:paraId="1F3CAD3B" w14:textId="77777777" w:rsidR="00C56AD5" w:rsidRPr="00F45CA4" w:rsidRDefault="00123164" w:rsidP="00B21299">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Style w:val="normaltextrun"/>
          <w:rFonts w:ascii="Calibri" w:hAnsi="Calibri" w:cs="Calibri"/>
          <w:sz w:val="21"/>
          <w:szCs w:val="21"/>
        </w:rPr>
        <w:lastRenderedPageBreak/>
        <w:t>Concluída a negociação, se couber, o resultado será registrado na ata do procedimento de licitação, devendo esta ser anexada aos autos do processo de contratação.</w:t>
      </w:r>
    </w:p>
    <w:p w14:paraId="75CE6448"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A negociação poderá ser feita com os demais licitantes classificados, exclusivamente por meio do sistema, respeitada a ordem de classificação, quando o primeiro colocado, mesmo após a negociação, for desclassificado em razão de sua proposta permanecer abaixo do preço mínimo estipulado pela Administração para arrematação, observado o disposto no parágrafo único do artigo anterior.</w:t>
      </w:r>
    </w:p>
    <w:p w14:paraId="09EA12AC"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26" w:name="_Toc210209168"/>
      <w:r w:rsidRPr="00F45CA4">
        <w:rPr>
          <w:rStyle w:val="normaltextrun"/>
          <w:rFonts w:ascii="Calibri" w:hAnsi="Calibri" w:cs="Calibri"/>
          <w:b/>
          <w:color w:val="auto"/>
          <w:sz w:val="21"/>
          <w:szCs w:val="21"/>
        </w:rPr>
        <w:t>PAGAMENTO DO VALOR DA ARREMATAÇÃO</w:t>
      </w:r>
      <w:bookmarkEnd w:id="26"/>
      <w:r w:rsidRPr="00F45CA4">
        <w:rPr>
          <w:rStyle w:val="normaltextrun"/>
          <w:rFonts w:ascii="Calibri" w:hAnsi="Calibri" w:cs="Calibri"/>
          <w:b/>
          <w:color w:val="auto"/>
          <w:sz w:val="21"/>
          <w:szCs w:val="21"/>
        </w:rPr>
        <w:t xml:space="preserve"> </w:t>
      </w:r>
    </w:p>
    <w:p w14:paraId="73DB1557"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leiloeiro, após a declaração do vencedor, emitirá, por meio do sistema, o Documento de Arrecadação Municipal - DAM, ou instrumento congênere, para que o licitante vencedor proceda imediatamente ao pagamento do bem e o arremate, salvo disposição diversa em edital, arrematação a prazo ou outra forma prevista em lei ou regulamentação específica.</w:t>
      </w:r>
    </w:p>
    <w:p w14:paraId="36CEA809" w14:textId="77777777" w:rsidR="00C56AD5" w:rsidRPr="00F45CA4" w:rsidRDefault="00123164" w:rsidP="00904564">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O licitante vencedor, doravante denominado arrematante, deverá efetuar o pagamento, a título de garantia do lance ofertado, do valor correspondente a 01 (um) mês de aluguel, conforme estipulado no presente edital. </w:t>
      </w:r>
    </w:p>
    <w:p w14:paraId="31113DCF" w14:textId="77777777" w:rsidR="00C56AD5" w:rsidRPr="00F45CA4" w:rsidRDefault="00123164" w:rsidP="005E68C9">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Tal pagamento deverá ser realizado no prazo e condições estabelecidos, como forma de assegurar o cumprimento das obrigações assumidas, nos termos do contrato que vier a ser firmado. </w:t>
      </w:r>
    </w:p>
    <w:p w14:paraId="7D7CEE2F" w14:textId="77777777" w:rsidR="00C56AD5" w:rsidRPr="00F45CA4" w:rsidRDefault="00123164" w:rsidP="005E68C9">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 não realização do referido pagamento implicará na aplicação das penalidades previstas neste edital, além de configurar a desistência do lance vencedor, possibilitando a convocação do próximo classificado, conforme a ordem de lances ofertados</w:t>
      </w:r>
    </w:p>
    <w:p w14:paraId="3CCA85EC" w14:textId="77777777" w:rsidR="00C56AD5" w:rsidRPr="00F45CA4" w:rsidRDefault="00123164" w:rsidP="005E68C9">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O arrematante enviará o comprovante de pagamento ao leiloeiro oficial ou ao servidor designado, por meio do sistema.</w:t>
      </w:r>
    </w:p>
    <w:p w14:paraId="40808A86" w14:textId="77777777" w:rsidR="00C56AD5" w:rsidRPr="00F45CA4" w:rsidRDefault="00123164" w:rsidP="005E68C9">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O leiloeiro oficial ou o servidor designado, não sendo realizado o pagamento pelo arrematante no prazo previsto em edital, examinará os lances imediatamente subsequentes e assim sucessivamente, na ordem de classificação, até a apuração de uma proposta que atenda à Administração. </w:t>
      </w:r>
    </w:p>
    <w:p w14:paraId="1E4EFDB7" w14:textId="77777777" w:rsidR="00C56AD5" w:rsidRPr="00F45CA4" w:rsidRDefault="00123164" w:rsidP="005E68C9">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O pagamento poderá ser realizado, no todo ou em parte, por intermédio de dação em pagamento ou permuta, desde que disposto em edital.</w:t>
      </w:r>
    </w:p>
    <w:p w14:paraId="57681073"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Não sendo realizado o pagamento pelo arrematante, facultar-se-á à Leiloeira Administrativo convocar os licitantes remanescentes, na ordem de classificação, nas condições propostas pelo licitante vencedor.</w:t>
      </w:r>
    </w:p>
    <w:p w14:paraId="4E4BE3BE"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Na hipótese de nenhum dos licitantes aceitar a contratação, a Leiloeira Administrativa, observado o preço mínimo pelo qual poderá ser alienado o bem ou desde que maior que o mínimo estipulado pelo Município para arrematação, poderá:</w:t>
      </w:r>
    </w:p>
    <w:p w14:paraId="506CD34E"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Convocar os licitantes remanescentes para negociação, na ordem de classificação, com vistas à obtenção de preço melhor, mesmo que abaixo do preço do arrematante vencedor; </w:t>
      </w:r>
    </w:p>
    <w:p w14:paraId="79F324A9"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Aceitar as condições ofertadas pelos licitantes remanescentes, atendida a ordem classificatória, quando frustrada a negociação de melhor condição.</w:t>
      </w:r>
    </w:p>
    <w:p w14:paraId="7FD2529D"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27" w:name="_Toc210209169"/>
      <w:r w:rsidRPr="00F45CA4">
        <w:rPr>
          <w:rStyle w:val="normaltextrun"/>
          <w:rFonts w:ascii="Calibri" w:hAnsi="Calibri" w:cs="Calibri"/>
          <w:b/>
          <w:color w:val="auto"/>
          <w:sz w:val="21"/>
          <w:szCs w:val="21"/>
        </w:rPr>
        <w:t>DA CONTRATAÇÃO</w:t>
      </w:r>
      <w:bookmarkEnd w:id="27"/>
    </w:p>
    <w:p w14:paraId="42B84E8A"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lastRenderedPageBreak/>
        <w:t xml:space="preserve">O licitante classificado em primeiro lugar na fase de propostas deverá encaminhar, nos termos deste Edital, em conjunto com a DAM o comprovante de pagamento, item 19.1 </w:t>
      </w:r>
      <w:proofErr w:type="spellStart"/>
      <w:r w:rsidRPr="00F45CA4">
        <w:rPr>
          <w:rFonts w:ascii="Calibri" w:hAnsi="Calibri" w:cs="Calibri"/>
          <w:sz w:val="21"/>
          <w:szCs w:val="21"/>
        </w:rPr>
        <w:t>alinea</w:t>
      </w:r>
      <w:proofErr w:type="spellEnd"/>
      <w:r w:rsidRPr="00F45CA4">
        <w:rPr>
          <w:rFonts w:ascii="Calibri" w:hAnsi="Calibri" w:cs="Calibri"/>
          <w:sz w:val="21"/>
          <w:szCs w:val="21"/>
        </w:rPr>
        <w:t xml:space="preserve"> a) e a documentação relacionada nos itens a seguir, para fins de </w:t>
      </w:r>
      <w:r w:rsidR="00270E83" w:rsidRPr="00F45CA4">
        <w:rPr>
          <w:rFonts w:ascii="Calibri" w:hAnsi="Calibri" w:cs="Calibri"/>
          <w:sz w:val="21"/>
          <w:szCs w:val="21"/>
        </w:rPr>
        <w:t>contratação</w:t>
      </w:r>
      <w:r w:rsidRPr="00F45CA4">
        <w:rPr>
          <w:rFonts w:ascii="Calibri" w:hAnsi="Calibri" w:cs="Calibri"/>
          <w:sz w:val="21"/>
          <w:szCs w:val="21"/>
        </w:rPr>
        <w:t>:</w:t>
      </w:r>
    </w:p>
    <w:p w14:paraId="33A9E790" w14:textId="77777777" w:rsidR="00C56AD5" w:rsidRPr="00F45CA4" w:rsidRDefault="00B500D6"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b/>
          <w:bCs/>
          <w:sz w:val="21"/>
          <w:szCs w:val="21"/>
        </w:rPr>
      </w:pPr>
      <w:r w:rsidRPr="00F45CA4">
        <w:rPr>
          <w:rFonts w:ascii="Calibri" w:hAnsi="Calibri" w:cs="Calibri"/>
          <w:b/>
          <w:bCs/>
          <w:sz w:val="21"/>
          <w:szCs w:val="21"/>
        </w:rPr>
        <w:t>Qualificação</w:t>
      </w:r>
      <w:r w:rsidR="00123164" w:rsidRPr="00F45CA4">
        <w:rPr>
          <w:rFonts w:ascii="Calibri" w:hAnsi="Calibri" w:cs="Calibri"/>
          <w:b/>
          <w:bCs/>
          <w:sz w:val="21"/>
          <w:szCs w:val="21"/>
        </w:rPr>
        <w:t xml:space="preserve"> Jurídica;</w:t>
      </w:r>
    </w:p>
    <w:p w14:paraId="18255A94" w14:textId="77777777" w:rsidR="00C56AD5" w:rsidRPr="00F45CA4"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b/>
          <w:bCs/>
          <w:sz w:val="21"/>
          <w:szCs w:val="21"/>
        </w:rPr>
      </w:pPr>
      <w:r w:rsidRPr="00F45CA4">
        <w:rPr>
          <w:rFonts w:ascii="Calibri" w:hAnsi="Calibri" w:cs="Calibri"/>
          <w:b/>
          <w:bCs/>
          <w:sz w:val="21"/>
          <w:szCs w:val="21"/>
        </w:rPr>
        <w:t>Regularidade Fiscal, Social e Trabalhista;</w:t>
      </w:r>
    </w:p>
    <w:p w14:paraId="6C109C61" w14:textId="77777777" w:rsidR="00C56AD5" w:rsidRPr="00F45CA4"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b/>
          <w:bCs/>
          <w:sz w:val="21"/>
          <w:szCs w:val="21"/>
        </w:rPr>
      </w:pPr>
      <w:r w:rsidRPr="00F45CA4">
        <w:rPr>
          <w:rFonts w:ascii="Calibri" w:hAnsi="Calibri" w:cs="Calibri"/>
          <w:b/>
          <w:bCs/>
          <w:sz w:val="21"/>
          <w:szCs w:val="21"/>
        </w:rPr>
        <w:t>Qualificação Financeira;</w:t>
      </w:r>
    </w:p>
    <w:p w14:paraId="544C336B" w14:textId="77777777" w:rsidR="00C56AD5" w:rsidRPr="00F45CA4"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b/>
          <w:bCs/>
          <w:sz w:val="21"/>
          <w:szCs w:val="21"/>
        </w:rPr>
      </w:pPr>
      <w:r w:rsidRPr="00F45CA4">
        <w:rPr>
          <w:rFonts w:ascii="Calibri" w:hAnsi="Calibri" w:cs="Calibri"/>
          <w:b/>
          <w:bCs/>
          <w:sz w:val="21"/>
          <w:szCs w:val="21"/>
        </w:rPr>
        <w:t>Outros Documentos.</w:t>
      </w:r>
    </w:p>
    <w:p w14:paraId="0A5D6538"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Os licitantes encaminharão, exclusivamente por meio do sistema eletrônico, os documentos da contratação exigidos neste Edital, no prazo de 02 (duas) horas, que será aberto pelo (a) Leiloeiro (A) responsável pelo certame.</w:t>
      </w:r>
    </w:p>
    <w:p w14:paraId="3C00C48D"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A documentação de </w:t>
      </w:r>
      <w:r w:rsidR="00B500D6" w:rsidRPr="00F45CA4">
        <w:rPr>
          <w:rFonts w:ascii="Calibri" w:hAnsi="Calibri" w:cs="Calibri"/>
          <w:sz w:val="21"/>
          <w:szCs w:val="21"/>
        </w:rPr>
        <w:t>Qualificação jurídica</w:t>
      </w:r>
      <w:r w:rsidRPr="00F45CA4">
        <w:rPr>
          <w:rFonts w:ascii="Calibri" w:hAnsi="Calibri" w:cs="Calibri"/>
          <w:sz w:val="21"/>
          <w:szCs w:val="21"/>
        </w:rPr>
        <w:t xml:space="preserve"> poderá ser:</w:t>
      </w:r>
    </w:p>
    <w:p w14:paraId="04811956" w14:textId="77777777" w:rsidR="00C56AD5" w:rsidRPr="00F45CA4"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bookmarkStart w:id="28" w:name="art70i"/>
      <w:bookmarkEnd w:id="28"/>
      <w:r w:rsidRPr="00F45CA4">
        <w:rPr>
          <w:rFonts w:ascii="Calibri" w:hAnsi="Calibri" w:cs="Calibri"/>
          <w:sz w:val="21"/>
          <w:szCs w:val="21"/>
        </w:rPr>
        <w:t>Apresentada em original, por cópia ou por qualquer outro meio expressamente admitido pela Administração (</w:t>
      </w:r>
      <w:hyperlink r:id="rId73" w:anchor="art70" w:history="1">
        <w:r w:rsidRPr="00F45CA4">
          <w:rPr>
            <w:rStyle w:val="Hyperlink"/>
            <w:rFonts w:ascii="Calibri" w:hAnsi="Calibri" w:cs="Calibri"/>
            <w:color w:val="auto"/>
            <w:sz w:val="21"/>
            <w:szCs w:val="21"/>
          </w:rPr>
          <w:t>art. 70, I, da Lei Federal nº 14.133, de 2021</w:t>
        </w:r>
      </w:hyperlink>
      <w:r w:rsidRPr="00F45CA4">
        <w:rPr>
          <w:rFonts w:ascii="Calibri" w:hAnsi="Calibri" w:cs="Calibri"/>
          <w:sz w:val="21"/>
          <w:szCs w:val="21"/>
        </w:rPr>
        <w:t>); e</w:t>
      </w:r>
    </w:p>
    <w:p w14:paraId="67B5AFFD" w14:textId="77777777" w:rsidR="00C56AD5" w:rsidRPr="00F45CA4"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bookmarkStart w:id="29" w:name="art70ii"/>
      <w:bookmarkEnd w:id="29"/>
      <w:r w:rsidRPr="00F45CA4">
        <w:rPr>
          <w:rFonts w:ascii="Calibri" w:hAnsi="Calibri" w:cs="Calibri"/>
          <w:sz w:val="21"/>
          <w:szCs w:val="21"/>
        </w:rPr>
        <w:t>substituída por registro cadastral unificado disponível no PNCP - Portal Nacional de Contratações Públicas (</w:t>
      </w:r>
      <w:hyperlink r:id="rId74" w:anchor="art87" w:history="1">
        <w:r w:rsidRPr="00F45CA4">
          <w:rPr>
            <w:rStyle w:val="Hyperlink"/>
            <w:rFonts w:ascii="Calibri" w:hAnsi="Calibri" w:cs="Calibri"/>
            <w:color w:val="auto"/>
            <w:sz w:val="21"/>
            <w:szCs w:val="21"/>
          </w:rPr>
          <w:t>art. 87 da Lei Federal nº 14.133, de 2021</w:t>
        </w:r>
      </w:hyperlink>
      <w:r w:rsidRPr="00F45CA4">
        <w:rPr>
          <w:rFonts w:ascii="Calibri" w:hAnsi="Calibri" w:cs="Calibri"/>
          <w:sz w:val="21"/>
          <w:szCs w:val="21"/>
        </w:rPr>
        <w:t>) ou no Sistema de Cadastramento Unificado de Fornecedores - SICAF (</w:t>
      </w:r>
      <w:hyperlink r:id="rId75" w:history="1">
        <w:r w:rsidRPr="00F45CA4">
          <w:rPr>
            <w:rStyle w:val="Hyperlink"/>
            <w:rFonts w:ascii="Calibri" w:hAnsi="Calibri" w:cs="Calibri"/>
            <w:color w:val="auto"/>
            <w:sz w:val="21"/>
            <w:szCs w:val="21"/>
          </w:rPr>
          <w:t>Instrução Normativa nº 3, de 2018</w:t>
        </w:r>
      </w:hyperlink>
      <w:r w:rsidRPr="00F45CA4">
        <w:rPr>
          <w:rFonts w:ascii="Calibri" w:hAnsi="Calibri" w:cs="Calibri"/>
          <w:sz w:val="21"/>
          <w:szCs w:val="21"/>
        </w:rPr>
        <w:t>, do Secretário de Gestão do Ministério do Planejamento, Desenvolvimento e Gestão).</w:t>
      </w:r>
    </w:p>
    <w:p w14:paraId="402D5C25"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envio dos documentos da contratação exigidos neste Edital, ocorrerá por meio de chave de acesso e senha.</w:t>
      </w:r>
    </w:p>
    <w:p w14:paraId="2734CC1D"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Como condição prévia ao exame da documentação de Contratação do licitante detentor da proposta classificada em primeiro lugar, o(a) </w:t>
      </w:r>
      <w:r w:rsidR="00594703" w:rsidRPr="00F45CA4">
        <w:rPr>
          <w:rFonts w:ascii="Calibri" w:hAnsi="Calibri" w:cs="Calibri"/>
          <w:sz w:val="21"/>
          <w:szCs w:val="21"/>
        </w:rPr>
        <w:t>leiloeiro</w:t>
      </w:r>
      <w:r w:rsidRPr="00F45CA4">
        <w:rPr>
          <w:rFonts w:ascii="Calibri" w:hAnsi="Calibri" w:cs="Calibri"/>
          <w:sz w:val="21"/>
          <w:szCs w:val="21"/>
        </w:rPr>
        <w:t>(a) verificará o eventual descumprimento das condições de participação, especialmente quanto à existência de sanção que impeça a participação no certame ou a futura contratação, mediante a consulta aos seguintes cadastros:</w:t>
      </w:r>
    </w:p>
    <w:p w14:paraId="2F8731C1" w14:textId="77777777" w:rsidR="00C56AD5" w:rsidRPr="00F45CA4"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Cadastro Nacional de Empresas Punidas - CNEP</w:t>
      </w:r>
      <w:r w:rsidRPr="00F45CA4">
        <w:rPr>
          <w:rStyle w:val="Refdenotaderodap"/>
          <w:rFonts w:ascii="Calibri" w:hAnsi="Calibri" w:cs="Calibri"/>
          <w:sz w:val="21"/>
          <w:szCs w:val="21"/>
        </w:rPr>
        <w:footnoteReference w:id="3"/>
      </w:r>
      <w:r w:rsidRPr="00F45CA4">
        <w:rPr>
          <w:rFonts w:ascii="Calibri" w:hAnsi="Calibri" w:cs="Calibri"/>
          <w:sz w:val="21"/>
          <w:szCs w:val="21"/>
        </w:rPr>
        <w:t>, mantido pela Controladoria-Geral da União (CGU);</w:t>
      </w:r>
    </w:p>
    <w:p w14:paraId="708C7BF2" w14:textId="77777777" w:rsidR="00C56AD5" w:rsidRPr="00F45CA4"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Cadastro Nacional de Empresas Inidôneas e Suspensas - CEIS</w:t>
      </w:r>
      <w:r w:rsidRPr="00F45CA4">
        <w:rPr>
          <w:rFonts w:ascii="Calibri" w:hAnsi="Calibri" w:cs="Calibri"/>
          <w:sz w:val="21"/>
          <w:szCs w:val="21"/>
        </w:rPr>
        <w:footnoteReference w:id="4"/>
      </w:r>
      <w:r w:rsidRPr="00F45CA4">
        <w:rPr>
          <w:rFonts w:ascii="Calibri" w:hAnsi="Calibri" w:cs="Calibri"/>
          <w:sz w:val="21"/>
          <w:szCs w:val="21"/>
        </w:rPr>
        <w:t>, mantido pela Controladoria-Geral da União (CGU);</w:t>
      </w:r>
    </w:p>
    <w:p w14:paraId="587BF404" w14:textId="77777777" w:rsidR="00C56AD5" w:rsidRPr="00F45CA4"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Cadastro Nacional de Condenações Cíveis por Atos de Improbidade Administrativa</w:t>
      </w:r>
      <w:r w:rsidRPr="00F45CA4">
        <w:rPr>
          <w:rFonts w:ascii="Calibri" w:hAnsi="Calibri" w:cs="Calibri"/>
          <w:sz w:val="21"/>
          <w:szCs w:val="21"/>
        </w:rPr>
        <w:footnoteReference w:id="5"/>
      </w:r>
      <w:r w:rsidRPr="00F45CA4">
        <w:rPr>
          <w:rFonts w:ascii="Calibri" w:hAnsi="Calibri" w:cs="Calibri"/>
          <w:sz w:val="21"/>
          <w:szCs w:val="21"/>
        </w:rPr>
        <w:t>, mantido pelo Conselho Nacional de Justiça (CNJ);</w:t>
      </w:r>
    </w:p>
    <w:p w14:paraId="264D1618" w14:textId="77777777" w:rsidR="00C56AD5" w:rsidRPr="00F45CA4"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Sistema de Inabilitados e Inidôneos</w:t>
      </w:r>
      <w:r w:rsidRPr="00F45CA4">
        <w:rPr>
          <w:rFonts w:ascii="Calibri" w:hAnsi="Calibri" w:cs="Calibri"/>
          <w:sz w:val="21"/>
          <w:szCs w:val="21"/>
        </w:rPr>
        <w:footnoteReference w:id="6"/>
      </w:r>
      <w:r w:rsidRPr="00F45CA4">
        <w:rPr>
          <w:rFonts w:ascii="Calibri" w:hAnsi="Calibri" w:cs="Calibri"/>
          <w:sz w:val="21"/>
          <w:szCs w:val="21"/>
        </w:rPr>
        <w:t>, mantida pelo Tribunal de Contas da União;</w:t>
      </w:r>
    </w:p>
    <w:p w14:paraId="76556BFC"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A consulta aos cadastros será realizada em nome da empresa licitante e também de seu sócio majoritário, por força do </w:t>
      </w:r>
      <w:hyperlink r:id="rId76" w:anchor="art12" w:history="1">
        <w:r w:rsidRPr="00F45CA4">
          <w:rPr>
            <w:rStyle w:val="Hyperlink"/>
            <w:rFonts w:ascii="Calibri" w:hAnsi="Calibri" w:cs="Calibri"/>
            <w:color w:val="auto"/>
            <w:sz w:val="21"/>
            <w:szCs w:val="21"/>
          </w:rPr>
          <w:t>art. 12 da Lei Federal nº 8.429, de 1992</w:t>
        </w:r>
      </w:hyperlink>
      <w:r w:rsidRPr="00F45CA4">
        <w:rPr>
          <w:rFonts w:ascii="Calibri" w:hAnsi="Calibri" w:cs="Calibri"/>
          <w:sz w:val="21"/>
          <w:szCs w:val="21"/>
        </w:rPr>
        <w:t>, que prevê, dentre as sanções impostas ao responsável pela prática de ato de improbidade administrativa, a proibição de contratar com o Poder Público, inclusive por intermédio de pessoa jurídica da qual seja sócio majoritário.</w:t>
      </w:r>
    </w:p>
    <w:p w14:paraId="461C9783"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lastRenderedPageBreak/>
        <w:t xml:space="preserve"> Caso conste na Consulta de Situação do Fornecedor a existência de Ocorrências Impeditivas Indiretas, o(a) </w:t>
      </w:r>
      <w:r w:rsidR="00594703" w:rsidRPr="00F45CA4">
        <w:rPr>
          <w:rFonts w:ascii="Calibri" w:hAnsi="Calibri" w:cs="Calibri"/>
          <w:sz w:val="21"/>
          <w:szCs w:val="21"/>
        </w:rPr>
        <w:t>leiloeiro</w:t>
      </w:r>
      <w:r w:rsidRPr="00F45CA4">
        <w:rPr>
          <w:rFonts w:ascii="Calibri" w:hAnsi="Calibri" w:cs="Calibri"/>
          <w:sz w:val="21"/>
          <w:szCs w:val="21"/>
        </w:rPr>
        <w:t>(a) diligenciará para verificar se houve fraude por parte das empresas apontadas no Relatório de Ocorrências Impeditivas Indiretas, seguindo os seguintes procedimentos:</w:t>
      </w:r>
    </w:p>
    <w:p w14:paraId="51ED44E5" w14:textId="77777777" w:rsidR="00C56AD5" w:rsidRPr="00F45CA4"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 tentativa de burla será verificada por meio dos vínculos societários, linhas de execução similares, dentre outros;</w:t>
      </w:r>
    </w:p>
    <w:p w14:paraId="1678E9E6" w14:textId="77777777" w:rsidR="00C56AD5" w:rsidRPr="00F45CA4"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O licitante será convocado para manifestação previamente à sua inabilitação;</w:t>
      </w:r>
    </w:p>
    <w:p w14:paraId="37B1D4D4" w14:textId="77777777" w:rsidR="00C56AD5" w:rsidRPr="00F45CA4"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Constatada a existência de sanção, o(a) </w:t>
      </w:r>
      <w:r w:rsidR="00594703" w:rsidRPr="00F45CA4">
        <w:rPr>
          <w:rFonts w:ascii="Calibri" w:hAnsi="Calibri" w:cs="Calibri"/>
          <w:sz w:val="21"/>
          <w:szCs w:val="21"/>
        </w:rPr>
        <w:t>leiloeiro</w:t>
      </w:r>
      <w:r w:rsidRPr="00F45CA4">
        <w:rPr>
          <w:rFonts w:ascii="Calibri" w:hAnsi="Calibri" w:cs="Calibri"/>
          <w:sz w:val="21"/>
          <w:szCs w:val="21"/>
        </w:rPr>
        <w:t>(a) reputará o licitante inabilitado, por falta de condição de participação;</w:t>
      </w:r>
    </w:p>
    <w:p w14:paraId="3C3E8C4D"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Após a entrega dos documentos para contratação, não será permitida a substituição ou a apresentação de novos documentos, salvo em sede de diligência, para (</w:t>
      </w:r>
      <w:hyperlink r:id="rId77" w:anchor="art64" w:history="1">
        <w:r w:rsidRPr="00F45CA4">
          <w:rPr>
            <w:rStyle w:val="Hyperlink"/>
            <w:rFonts w:ascii="Calibri" w:hAnsi="Calibri" w:cs="Calibri"/>
            <w:color w:val="auto"/>
            <w:sz w:val="21"/>
            <w:szCs w:val="21"/>
          </w:rPr>
          <w:t>art. 64 da Lei Federal nº 14.133, de 2021</w:t>
        </w:r>
      </w:hyperlink>
      <w:r w:rsidRPr="00F45CA4">
        <w:rPr>
          <w:rFonts w:ascii="Calibri" w:hAnsi="Calibri" w:cs="Calibri"/>
          <w:sz w:val="21"/>
          <w:szCs w:val="21"/>
        </w:rPr>
        <w:t>):</w:t>
      </w:r>
    </w:p>
    <w:p w14:paraId="46994428" w14:textId="77777777" w:rsidR="00C56AD5" w:rsidRPr="00F45CA4"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Complementação de informações acerca dos documentos já apresentados pelos licitantes e desde que necessária para apurar fatos existentes à época da abertura do certame;</w:t>
      </w:r>
    </w:p>
    <w:p w14:paraId="00D898BD" w14:textId="77777777" w:rsidR="00C56AD5" w:rsidRPr="00F45CA4"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Atualização de documentos cuja validade tenha expirado após a data de recebimento das propostas.</w:t>
      </w:r>
    </w:p>
    <w:p w14:paraId="106834D9"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Havendo a necessidade de envio de documentos de contratação complementares, necessários à confirmação daqueles exigidos neste Edital e já apresentados, o licitante será convocado a encaminhá-los, em formato digital, via sistema, no prazo de 2 (duas) horas, sob pena de inabilitação.</w:t>
      </w:r>
    </w:p>
    <w:p w14:paraId="08C0266E"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 Somente poderá haver a prorrogação no prazo do item anterior, caso o licitante solicite sua prorrogação dentro do tempo limite concedido.</w:t>
      </w:r>
    </w:p>
    <w:p w14:paraId="4E8EEE6A"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Somente haverá a necessidade de comprovação do preenchimento de requisitos mediante apresentação dos documentos originais </w:t>
      </w:r>
      <w:proofErr w:type="spellStart"/>
      <w:r w:rsidRPr="00F45CA4">
        <w:rPr>
          <w:rFonts w:ascii="Calibri" w:hAnsi="Calibri" w:cs="Calibri"/>
          <w:sz w:val="21"/>
          <w:szCs w:val="21"/>
        </w:rPr>
        <w:t>não-digitais</w:t>
      </w:r>
      <w:proofErr w:type="spellEnd"/>
      <w:r w:rsidRPr="00F45CA4">
        <w:rPr>
          <w:rFonts w:ascii="Calibri" w:hAnsi="Calibri" w:cs="Calibri"/>
          <w:sz w:val="21"/>
          <w:szCs w:val="21"/>
        </w:rPr>
        <w:t xml:space="preserve"> quando houver dúvida em relação à integridade do documento digital ou quando a lei expressamente o exigir.</w:t>
      </w:r>
    </w:p>
    <w:p w14:paraId="5C5D2D4A"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Não serão aceitos documentos de </w:t>
      </w:r>
      <w:r w:rsidR="00B500D6" w:rsidRPr="00F45CA4">
        <w:rPr>
          <w:rFonts w:ascii="Calibri" w:hAnsi="Calibri" w:cs="Calibri"/>
          <w:sz w:val="21"/>
          <w:szCs w:val="21"/>
        </w:rPr>
        <w:t>Qualificação Jurídica</w:t>
      </w:r>
      <w:r w:rsidRPr="00F45CA4">
        <w:rPr>
          <w:rFonts w:ascii="Calibri" w:hAnsi="Calibri" w:cs="Calibri"/>
          <w:sz w:val="21"/>
          <w:szCs w:val="21"/>
        </w:rPr>
        <w:t xml:space="preserve"> com indicação de CNPJ/CPF diferentes, salvo aqueles legalmente permitidos.</w:t>
      </w:r>
    </w:p>
    <w:p w14:paraId="7D9F4AB1"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Se o licitante for a matriz, todos os documentos deverão estar em nome da matriz, e se o licitante for a filial, todos os documentos deverão estar em nome da filial, exceto aqueles documentos que, pela própria natureza, comprovadamente, forem emitidos somente em nome da matriz.</w:t>
      </w:r>
    </w:p>
    <w:p w14:paraId="63016E32"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Na análise dos documentos de contratação, o(a) leiloeiro(a) poderá sanar erros ou falhas, que não alterem a substância dos documentos e sua validade jurídica, mediante decisão fundamentada, registrada em ata e acessível a todos, atribuindo-lhes </w:t>
      </w:r>
      <w:proofErr w:type="spellStart"/>
      <w:r w:rsidRPr="00F45CA4">
        <w:rPr>
          <w:rFonts w:ascii="Calibri" w:hAnsi="Calibri" w:cs="Calibri"/>
          <w:sz w:val="21"/>
          <w:szCs w:val="21"/>
        </w:rPr>
        <w:t>eﬁcácia</w:t>
      </w:r>
      <w:proofErr w:type="spellEnd"/>
      <w:r w:rsidRPr="00F45CA4">
        <w:rPr>
          <w:rFonts w:ascii="Calibri" w:hAnsi="Calibri" w:cs="Calibri"/>
          <w:sz w:val="21"/>
          <w:szCs w:val="21"/>
        </w:rPr>
        <w:t xml:space="preserve"> para fins de classificação.</w:t>
      </w:r>
    </w:p>
    <w:p w14:paraId="48ED64C8"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bookmarkStart w:id="30" w:name="art64§2"/>
      <w:bookmarkStart w:id="31" w:name="art64§1"/>
      <w:bookmarkEnd w:id="30"/>
      <w:bookmarkEnd w:id="31"/>
      <w:r w:rsidRPr="00F45CA4">
        <w:rPr>
          <w:rFonts w:ascii="Calibri" w:hAnsi="Calibri" w:cs="Calibri"/>
          <w:sz w:val="21"/>
          <w:szCs w:val="21"/>
        </w:rPr>
        <w:t>Para os documentos que têm prazo de validade e este não estiver expresso no documento, será considerada a validade de 90 (noventa) dias, a partir de sua emissão, se outro prazo não estiver fixado em lei.</w:t>
      </w:r>
    </w:p>
    <w:p w14:paraId="564026B8"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Havendo necessidade de analisar minuciosamente os documentos exigidos, o(a) </w:t>
      </w:r>
      <w:r w:rsidR="00FE6E5F" w:rsidRPr="00F45CA4">
        <w:rPr>
          <w:rFonts w:ascii="Calibri" w:hAnsi="Calibri" w:cs="Calibri"/>
          <w:sz w:val="21"/>
          <w:szCs w:val="21"/>
        </w:rPr>
        <w:t>leiloeiro</w:t>
      </w:r>
      <w:r w:rsidRPr="00F45CA4">
        <w:rPr>
          <w:rFonts w:ascii="Calibri" w:hAnsi="Calibri" w:cs="Calibri"/>
          <w:sz w:val="21"/>
          <w:szCs w:val="21"/>
        </w:rPr>
        <w:t>(a) suspenderá a sessão, informando no “</w:t>
      </w:r>
      <w:r w:rsidRPr="00F45CA4">
        <w:rPr>
          <w:rFonts w:ascii="Calibri" w:hAnsi="Calibri" w:cs="Calibri"/>
          <w:i/>
          <w:iCs/>
          <w:sz w:val="21"/>
          <w:szCs w:val="21"/>
        </w:rPr>
        <w:t>chat</w:t>
      </w:r>
      <w:r w:rsidRPr="00F45CA4">
        <w:rPr>
          <w:rFonts w:ascii="Calibri" w:hAnsi="Calibri" w:cs="Calibri"/>
          <w:sz w:val="21"/>
          <w:szCs w:val="21"/>
        </w:rPr>
        <w:t>” a nova data e horário para a continuidade.</w:t>
      </w:r>
    </w:p>
    <w:p w14:paraId="761A476B"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Atendidas todas as disposições deste Edital, a licitante classificada em primeiro lugar será declarada vencedora da licitação. </w:t>
      </w:r>
    </w:p>
    <w:p w14:paraId="6932C742"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Serão disponibilizados para acesso público os documentos que compõem a proposta dos licitantes convocados para apresentação de propostas, após a fase de envio de lances.</w:t>
      </w:r>
    </w:p>
    <w:p w14:paraId="5C1324B0"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lastRenderedPageBreak/>
        <w:t>É permitida a identificação e assinatura digital por pessoa física ou jurídica em meio eletrônico, mediante certificado digital emitido em âmbito da Infraestrutura de Chaves Públicas Brasileira (ICP-Brasil). (</w:t>
      </w:r>
      <w:hyperlink r:id="rId78" w:anchor=":~:text=%C2%A7%202%C2%BA%20%C3%89%20permitida%20a%20identifica%C3%A7%C3%A3o%20e%20assinatura%20digital%20por%20pessoa%20f%C3%ADsica%20ou%20jur%C3%ADdica%20em%20meio%20eletr%C3%B4nico%2C%20mediante%20certificado%20digital%20emitido%20em%20%C3%A2mbito%20da%" w:history="1">
        <w:r w:rsidRPr="00F45CA4">
          <w:rPr>
            <w:rStyle w:val="Hyperlink"/>
            <w:rFonts w:ascii="Calibri" w:hAnsi="Calibri" w:cs="Calibri"/>
            <w:sz w:val="21"/>
            <w:szCs w:val="21"/>
          </w:rPr>
          <w:t>art. 12, § 2º, da Lei Federal nº 14.133, de 2021</w:t>
        </w:r>
      </w:hyperlink>
      <w:r w:rsidRPr="00F45CA4">
        <w:rPr>
          <w:rFonts w:ascii="Calibri" w:hAnsi="Calibri" w:cs="Calibri"/>
          <w:sz w:val="21"/>
          <w:szCs w:val="21"/>
        </w:rPr>
        <w:t>);</w:t>
      </w:r>
    </w:p>
    <w:p w14:paraId="65735B7D"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  prova de autenticidade de cópia de documento público ou particular poderá ser feita perante agente da Administração, mediante apresentação de original ou de declaração de autenticidade por advogado, sob sua responsabilidade pessoal (</w:t>
      </w:r>
      <w:hyperlink r:id="rId79" w:anchor=":~:text=IV%20%2D%20a%20prova%20de%20autenticidade%20de%20c%C3%B3pia%20de%20documento%20p%C3%BAblico%20ou%20particular%20poder%C3%A1%20ser%20feita%20perante%20agente%20da%20Administra%C3%A7%C3%A3o%2C%20mediante%20apresenta%C3%A7%C3%A3o%20de%20original%20ou" w:history="1">
        <w:r w:rsidRPr="00F45CA4">
          <w:rPr>
            <w:rStyle w:val="Hyperlink"/>
            <w:rFonts w:ascii="Calibri" w:hAnsi="Calibri" w:cs="Calibri"/>
            <w:sz w:val="21"/>
            <w:szCs w:val="21"/>
          </w:rPr>
          <w:t>art. 12, IVº, da Lei Federal nº 14.133, de 2021</w:t>
        </w:r>
      </w:hyperlink>
      <w:r w:rsidRPr="00F45CA4">
        <w:rPr>
          <w:rFonts w:ascii="Calibri" w:hAnsi="Calibri" w:cs="Calibri"/>
          <w:sz w:val="21"/>
          <w:szCs w:val="21"/>
        </w:rPr>
        <w:t>);</w:t>
      </w:r>
    </w:p>
    <w:p w14:paraId="1589A54D"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32" w:name="_Toc210209170"/>
      <w:r w:rsidRPr="00F45CA4">
        <w:rPr>
          <w:rStyle w:val="normaltextrun"/>
          <w:rFonts w:ascii="Calibri" w:hAnsi="Calibri" w:cs="Calibri"/>
          <w:b/>
          <w:color w:val="auto"/>
          <w:sz w:val="21"/>
          <w:szCs w:val="21"/>
        </w:rPr>
        <w:t>QUALIFICAÇÃO JURÍDICA</w:t>
      </w:r>
      <w:bookmarkEnd w:id="32"/>
    </w:p>
    <w:p w14:paraId="5C973B1C"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 qualificação jurídica visa a demonstrar a capacidade de o licitante exercer direitos e assumir obrigações, e a documentação a ser apresentada por ele limita-se à comprovação de existência jurídica da pessoa e, quando cabível, de autorização para o exercício da atividade a ser contratada (</w:t>
      </w:r>
      <w:hyperlink r:id="rId80" w:anchor="art66" w:history="1">
        <w:r w:rsidRPr="00F45CA4">
          <w:rPr>
            <w:rStyle w:val="Hyperlink"/>
            <w:rFonts w:ascii="Calibri" w:hAnsi="Calibri" w:cs="Calibri"/>
            <w:color w:val="auto"/>
            <w:sz w:val="21"/>
            <w:szCs w:val="21"/>
          </w:rPr>
          <w:t>art. 66 da Lei Federal nº 14.133, de 2021</w:t>
        </w:r>
      </w:hyperlink>
      <w:r w:rsidRPr="00F45CA4">
        <w:rPr>
          <w:rFonts w:ascii="Calibri" w:hAnsi="Calibri" w:cs="Calibri"/>
          <w:sz w:val="21"/>
          <w:szCs w:val="21"/>
        </w:rPr>
        <w:t>), nos seguintes termos:</w:t>
      </w:r>
    </w:p>
    <w:p w14:paraId="30C38D98" w14:textId="77777777" w:rsidR="00C56AD5" w:rsidRPr="00F45CA4" w:rsidRDefault="00123164" w:rsidP="00D67FD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No caso de empresário individual, inscrição no Registro Público de Empresas Mercantis, a cargo da Junta Comercial da respectiva sede; acompanhado de documento comprobatório de seu administrador;</w:t>
      </w:r>
    </w:p>
    <w:p w14:paraId="591BD3B0" w14:textId="77777777" w:rsidR="00C56AD5" w:rsidRPr="00F45CA4" w:rsidRDefault="00123164" w:rsidP="00D67FD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No caso de sociedade empresária ou empresa individual de responsabilidade limitada - EIRELI, ato constitutivo, estatuto ou contrato social em vigor, devidamente registrado na Junta Comercial da respectiva sede, acompanhado de documento comprobatório de seus administradores;</w:t>
      </w:r>
    </w:p>
    <w:p w14:paraId="1B94EE1E" w14:textId="77777777" w:rsidR="00C56AD5" w:rsidRPr="00F45CA4" w:rsidRDefault="00123164" w:rsidP="00D67FD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No caso de sociedades por ações, registro na Comissão de Valores Mobiliários - CVM, acompanhado de documentos que comprovem a eleição de seus administradores;</w:t>
      </w:r>
    </w:p>
    <w:p w14:paraId="3B7FACF2" w14:textId="77777777" w:rsidR="00C56AD5" w:rsidRPr="00F45CA4" w:rsidRDefault="00123164" w:rsidP="00D67FD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No caso de ser o participante sucursal, filial ou agência, inscrição no Registro Público de Empresas Mercantis onde opera, com averbação no Registro onde tem sede a matriz;</w:t>
      </w:r>
    </w:p>
    <w:p w14:paraId="2C1A94A9" w14:textId="77777777" w:rsidR="00C56AD5" w:rsidRPr="00F45CA4" w:rsidRDefault="00123164" w:rsidP="00D67FD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No caso de sociedade simples, inscrição do ato constitutivo no Registro Civil das Pessoas Jurídicas do local de sua sede, acompanhada de prova da indicação dos seus administradores;</w:t>
      </w:r>
    </w:p>
    <w:p w14:paraId="12C5DB95" w14:textId="77777777" w:rsidR="00C56AD5" w:rsidRPr="00F45CA4" w:rsidRDefault="00123164" w:rsidP="00D67FD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No caso de sociedade empresária estrangeira em funcionamento no País, decreto de autorização.</w:t>
      </w:r>
    </w:p>
    <w:p w14:paraId="4B85A1D8" w14:textId="77777777" w:rsidR="00C56AD5" w:rsidRPr="00F45CA4" w:rsidRDefault="00123164" w:rsidP="00D67FD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Os documentos acima deverão estar acompanhados de todas as alterações ou da consolidação respectiva.</w:t>
      </w:r>
    </w:p>
    <w:p w14:paraId="609EB694" w14:textId="77777777" w:rsidR="00270E83" w:rsidRPr="00F45CA4" w:rsidRDefault="00270E83" w:rsidP="00D67FD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b/>
          <w:sz w:val="21"/>
          <w:szCs w:val="21"/>
        </w:rPr>
      </w:pPr>
      <w:r w:rsidRPr="00F45CA4">
        <w:rPr>
          <w:rFonts w:ascii="Calibri" w:hAnsi="Calibri" w:cs="Calibri"/>
          <w:b/>
          <w:sz w:val="21"/>
          <w:szCs w:val="21"/>
        </w:rPr>
        <w:t>Os interessados deverão apresentar proposta de funcionamento do quiosque, incluindo os seguintes itens</w:t>
      </w:r>
      <w:r w:rsidR="00D31C9F" w:rsidRPr="00F45CA4">
        <w:rPr>
          <w:rFonts w:ascii="Calibri" w:hAnsi="Calibri" w:cs="Calibri"/>
          <w:b/>
          <w:sz w:val="21"/>
          <w:szCs w:val="21"/>
        </w:rPr>
        <w:t xml:space="preserve">, </w:t>
      </w:r>
      <w:r w:rsidR="00DC19F8" w:rsidRPr="00F45CA4">
        <w:rPr>
          <w:rFonts w:ascii="Calibri" w:hAnsi="Calibri" w:cs="Calibri"/>
          <w:b/>
          <w:sz w:val="21"/>
          <w:szCs w:val="21"/>
        </w:rPr>
        <w:t xml:space="preserve">conforme anexo II, </w:t>
      </w:r>
      <w:r w:rsidR="00D31C9F" w:rsidRPr="00F45CA4">
        <w:rPr>
          <w:rFonts w:ascii="Calibri" w:hAnsi="Calibri" w:cs="Calibri"/>
          <w:b/>
          <w:sz w:val="21"/>
          <w:szCs w:val="21"/>
        </w:rPr>
        <w:t>sob pena de desclassificação</w:t>
      </w:r>
      <w:r w:rsidRPr="00F45CA4">
        <w:rPr>
          <w:rFonts w:ascii="Calibri" w:hAnsi="Calibri" w:cs="Calibri"/>
          <w:b/>
          <w:sz w:val="21"/>
          <w:szCs w:val="21"/>
        </w:rPr>
        <w:t>:</w:t>
      </w:r>
    </w:p>
    <w:p w14:paraId="43CF472C" w14:textId="77777777" w:rsidR="00D31C9F" w:rsidRPr="00F45CA4" w:rsidRDefault="00D31C9F" w:rsidP="00D31C9F">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Nome a ser colocado no Quiosque;</w:t>
      </w:r>
    </w:p>
    <w:p w14:paraId="01EA430C" w14:textId="77777777" w:rsidR="00D31C9F" w:rsidRPr="00F45CA4" w:rsidRDefault="00D31C9F" w:rsidP="00D31C9F">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Quais itens do cardápio proposto em edital serão ofertados;</w:t>
      </w:r>
    </w:p>
    <w:p w14:paraId="131AD198" w14:textId="77777777" w:rsidR="00D31C9F" w:rsidRPr="00F45CA4" w:rsidRDefault="00D31C9F" w:rsidP="00D31C9F">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Proposta da tabela de preços;</w:t>
      </w:r>
    </w:p>
    <w:p w14:paraId="06E76A79" w14:textId="77777777" w:rsidR="00D31C9F" w:rsidRPr="00F45CA4" w:rsidRDefault="00D31C9F" w:rsidP="00D31C9F">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Resumo do Plano de Negócios composto por: </w:t>
      </w:r>
    </w:p>
    <w:p w14:paraId="76EC5B8D" w14:textId="77777777" w:rsidR="00D31C9F" w:rsidRPr="00F45CA4" w:rsidRDefault="00D31C9F" w:rsidP="00D31C9F">
      <w:pPr>
        <w:pStyle w:val="paragraph"/>
        <w:numPr>
          <w:ilvl w:val="3"/>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Arte da Logomarca a ser afixada no local, </w:t>
      </w:r>
    </w:p>
    <w:p w14:paraId="648127E2" w14:textId="77777777" w:rsidR="00D31C9F" w:rsidRPr="00F45CA4" w:rsidRDefault="00D31C9F" w:rsidP="00D31C9F">
      <w:pPr>
        <w:pStyle w:val="paragraph"/>
        <w:numPr>
          <w:ilvl w:val="3"/>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Modelo do cardápio dos itens a serem ofertados, </w:t>
      </w:r>
    </w:p>
    <w:p w14:paraId="49E3E616" w14:textId="77777777" w:rsidR="00D31C9F" w:rsidRPr="00F45CA4" w:rsidRDefault="00D31C9F" w:rsidP="00D31C9F">
      <w:pPr>
        <w:pStyle w:val="paragraph"/>
        <w:numPr>
          <w:ilvl w:val="3"/>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Quantidade e nomes dos funcionários, </w:t>
      </w:r>
    </w:p>
    <w:p w14:paraId="46FEC3CA" w14:textId="77777777" w:rsidR="00D31C9F" w:rsidRPr="00F45CA4" w:rsidRDefault="00D31C9F" w:rsidP="00D31C9F">
      <w:pPr>
        <w:pStyle w:val="paragraph"/>
        <w:numPr>
          <w:ilvl w:val="3"/>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Valor previsto de investimentos a serem realizados;</w:t>
      </w:r>
    </w:p>
    <w:p w14:paraId="36AA0881"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33" w:name="_Toc210209171"/>
      <w:r w:rsidRPr="00F45CA4">
        <w:rPr>
          <w:rStyle w:val="normaltextrun"/>
          <w:rFonts w:ascii="Calibri" w:hAnsi="Calibri" w:cs="Calibri"/>
          <w:b/>
          <w:color w:val="auto"/>
          <w:sz w:val="21"/>
          <w:szCs w:val="21"/>
        </w:rPr>
        <w:lastRenderedPageBreak/>
        <w:t>REGULARIDADE FISCAL, SOCIAL E TRABALHISTA</w:t>
      </w:r>
      <w:bookmarkEnd w:id="33"/>
    </w:p>
    <w:p w14:paraId="34151AD3"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As habilitações fiscal, social e trabalhista serão aferidas mediante a verificação dos seguintes requisitos:</w:t>
      </w:r>
    </w:p>
    <w:p w14:paraId="28B2E1F4"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As habilitações fiscal, social e trabalhista serão aferidas mediante a verificação dos seguintes requisitos:</w:t>
      </w:r>
    </w:p>
    <w:p w14:paraId="71930430"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 inscrição no Cadastro Nacional da Pessoa Jurídica</w:t>
      </w:r>
      <w:r w:rsidRPr="00F45CA4">
        <w:rPr>
          <w:rFonts w:ascii="Calibri" w:hAnsi="Calibri" w:cs="Calibri"/>
          <w:sz w:val="21"/>
          <w:szCs w:val="21"/>
        </w:rPr>
        <w:footnoteReference w:id="7"/>
      </w:r>
      <w:r w:rsidRPr="00F45CA4">
        <w:rPr>
          <w:rFonts w:ascii="Calibri" w:hAnsi="Calibri" w:cs="Calibri"/>
          <w:sz w:val="21"/>
          <w:szCs w:val="21"/>
        </w:rPr>
        <w:t xml:space="preserve"> (CNPJ), conforme o caso;</w:t>
      </w:r>
    </w:p>
    <w:p w14:paraId="30148845"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 inscrição no cadastro de contribuintes estadual, relativo ao domicílio ou sede do licitante, pertinente ao seu ramo de atividade e compatível com o objeto contratual;</w:t>
      </w:r>
    </w:p>
    <w:p w14:paraId="1EBC8906"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 regularidade perante a Fazenda federal</w:t>
      </w:r>
      <w:r w:rsidRPr="00F45CA4">
        <w:rPr>
          <w:rFonts w:ascii="Calibri" w:hAnsi="Calibri" w:cs="Calibri"/>
          <w:sz w:val="21"/>
          <w:szCs w:val="21"/>
        </w:rPr>
        <w:footnoteReference w:id="8"/>
      </w:r>
      <w:r w:rsidRPr="00F45CA4">
        <w:rPr>
          <w:rFonts w:ascii="Calibri" w:hAnsi="Calibri" w:cs="Calibri"/>
          <w:sz w:val="21"/>
          <w:szCs w:val="21"/>
        </w:rPr>
        <w:t>, estadual e municipal do domicílio ou sede do licitante, ou outra equivalente, na forma da lei;</w:t>
      </w:r>
    </w:p>
    <w:p w14:paraId="41E1695F"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 regularidade relativa à Seguridade Social e ao FGTS</w:t>
      </w:r>
      <w:r w:rsidRPr="00F45CA4">
        <w:rPr>
          <w:rFonts w:ascii="Calibri" w:hAnsi="Calibri" w:cs="Calibri"/>
          <w:sz w:val="21"/>
          <w:szCs w:val="21"/>
        </w:rPr>
        <w:footnoteReference w:id="9"/>
      </w:r>
      <w:r w:rsidRPr="00F45CA4">
        <w:rPr>
          <w:rFonts w:ascii="Calibri" w:hAnsi="Calibri" w:cs="Calibri"/>
          <w:sz w:val="21"/>
          <w:szCs w:val="21"/>
        </w:rPr>
        <w:t>, que demonstre cumprimento dos encargos sociais instituídos por lei;</w:t>
      </w:r>
    </w:p>
    <w:p w14:paraId="7F943235"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 regularidade perante a Justiça do Trabalho</w:t>
      </w:r>
      <w:r w:rsidRPr="00F45CA4">
        <w:rPr>
          <w:rFonts w:ascii="Calibri" w:hAnsi="Calibri" w:cs="Calibri"/>
          <w:sz w:val="21"/>
          <w:szCs w:val="21"/>
        </w:rPr>
        <w:footnoteReference w:id="10"/>
      </w:r>
      <w:r w:rsidRPr="00F45CA4">
        <w:rPr>
          <w:rFonts w:ascii="Calibri" w:hAnsi="Calibri" w:cs="Calibri"/>
          <w:sz w:val="21"/>
          <w:szCs w:val="21"/>
        </w:rPr>
        <w:t>;</w:t>
      </w:r>
    </w:p>
    <w:p w14:paraId="73570D24"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 cumprimento do disposto no art. 7º, inc. XXXIII, da Constituição Federal.</w:t>
      </w:r>
    </w:p>
    <w:p w14:paraId="6DA021E0"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Serão aceitas certidões negativas e certidões positivas com efeito de negativas.</w:t>
      </w:r>
    </w:p>
    <w:p w14:paraId="33407BB2"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color w:val="000000"/>
          <w:sz w:val="21"/>
          <w:szCs w:val="21"/>
        </w:rPr>
      </w:pPr>
      <w:r w:rsidRPr="00F45CA4">
        <w:rPr>
          <w:rFonts w:ascii="Calibri" w:hAnsi="Calibri" w:cs="Calibri"/>
          <w:color w:val="000000"/>
          <w:sz w:val="21"/>
          <w:szCs w:val="21"/>
        </w:rPr>
        <w:t>Caso a proposta mais vantajosa seja ofertada por licitante qualificada como microempreendedor individual, microempresa ou empresa de pequeno porte, e uma vez constatada a existência de alguma restrição no que tange à regularidade fiscal, social e trabalhista, a mesma será convocada para, no prazo de 5 (cinco) dias úteis, comprovar a regularização. O prazo poderá ser prorrogado por igual período, a critério da Administração, quando requerida tempestivamente pelo licitante, mediante apresentação de justificativa.</w:t>
      </w:r>
    </w:p>
    <w:p w14:paraId="4BD6361A"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color w:val="000000"/>
          <w:sz w:val="21"/>
          <w:szCs w:val="21"/>
        </w:rPr>
      </w:pPr>
      <w:r w:rsidRPr="00F45CA4">
        <w:rPr>
          <w:rFonts w:ascii="Calibri" w:hAnsi="Calibri" w:cs="Calibri"/>
          <w:sz w:val="21"/>
          <w:szCs w:val="21"/>
        </w:rPr>
        <w:t>A não-regularização fiscal e trabalhista no prazo previsto no item anterior acarretará a</w:t>
      </w:r>
      <w:r w:rsidRPr="00F45CA4">
        <w:rPr>
          <w:rFonts w:ascii="Calibri" w:hAnsi="Calibri" w:cs="Calibri"/>
          <w:color w:val="000000"/>
          <w:sz w:val="21"/>
          <w:szCs w:val="21"/>
        </w:rPr>
        <w:t xml:space="preserve"> inabilitação do licitante, sem prejuízo das sanções previstas neste Edital, sendo facultada a convocação dos licitantes remanescentes, na ordem de classificação. Se, na ordem de classificação, seguir-se outro microempreendedor individual, microempresa ou empresa de pequeno porte com alguma restrição na documentação fiscal, social e trabalhista, será concedido o mesmo prazo para regularização.</w:t>
      </w:r>
    </w:p>
    <w:p w14:paraId="73E6667F"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34" w:name="_Toc210209172"/>
      <w:r w:rsidRPr="00F45CA4">
        <w:rPr>
          <w:rStyle w:val="normaltextrun"/>
          <w:rFonts w:ascii="Calibri" w:hAnsi="Calibri" w:cs="Calibri"/>
          <w:b/>
          <w:color w:val="auto"/>
          <w:sz w:val="21"/>
          <w:szCs w:val="21"/>
        </w:rPr>
        <w:t>QUALIFICAÇÃO ECONÔMICO-FINANCEIRA</w:t>
      </w:r>
      <w:bookmarkEnd w:id="34"/>
      <w:r w:rsidRPr="00F45CA4">
        <w:rPr>
          <w:rStyle w:val="normaltextrun"/>
          <w:rFonts w:ascii="Calibri" w:hAnsi="Calibri" w:cs="Calibri"/>
          <w:b/>
          <w:color w:val="auto"/>
          <w:sz w:val="21"/>
          <w:szCs w:val="21"/>
        </w:rPr>
        <w:t xml:space="preserve"> </w:t>
      </w:r>
    </w:p>
    <w:p w14:paraId="68F71B48"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b/>
          <w:sz w:val="21"/>
          <w:szCs w:val="21"/>
        </w:rPr>
        <w:t>Certidão de Falência</w:t>
      </w:r>
      <w:r w:rsidRPr="00F45CA4">
        <w:rPr>
          <w:rStyle w:val="Refdecomentrio"/>
          <w:rFonts w:ascii="Calibri" w:hAnsi="Calibri" w:cs="Calibri"/>
          <w:sz w:val="21"/>
          <w:szCs w:val="21"/>
        </w:rPr>
        <w:t xml:space="preserve">, </w:t>
      </w:r>
      <w:r w:rsidRPr="00F45CA4">
        <w:rPr>
          <w:rFonts w:ascii="Calibri" w:hAnsi="Calibri" w:cs="Calibri"/>
          <w:b/>
          <w:sz w:val="21"/>
          <w:szCs w:val="21"/>
        </w:rPr>
        <w:t>recuperação judicial e extrajudicial (AUTOR E RÉU)</w:t>
      </w:r>
      <w:r w:rsidRPr="00F45CA4">
        <w:rPr>
          <w:rFonts w:ascii="Calibri" w:hAnsi="Calibri" w:cs="Calibri"/>
          <w:sz w:val="21"/>
          <w:szCs w:val="21"/>
        </w:rPr>
        <w:t>, emitida pelo Distribuidor da sede da pessoa jurídica;</w:t>
      </w:r>
    </w:p>
    <w:p w14:paraId="6ADE90D0" w14:textId="77777777" w:rsidR="00C56AD5" w:rsidRPr="00F45CA4" w:rsidRDefault="00123164" w:rsidP="00691B89">
      <w:pPr>
        <w:pStyle w:val="paragraph"/>
        <w:numPr>
          <w:ilvl w:val="2"/>
          <w:numId w:val="8"/>
        </w:numPr>
        <w:tabs>
          <w:tab w:val="left" w:pos="567"/>
        </w:tabs>
        <w:spacing w:before="120" w:beforeAutospacing="0" w:after="120" w:afterAutospacing="0"/>
        <w:jc w:val="both"/>
        <w:textAlignment w:val="baseline"/>
        <w:rPr>
          <w:rFonts w:ascii="Calibri" w:hAnsi="Calibri" w:cs="Calibri"/>
          <w:bCs/>
          <w:sz w:val="21"/>
          <w:szCs w:val="21"/>
        </w:rPr>
      </w:pPr>
      <w:r w:rsidRPr="00F45CA4">
        <w:rPr>
          <w:rFonts w:ascii="Calibri" w:hAnsi="Calibri" w:cs="Calibri"/>
          <w:bCs/>
          <w:sz w:val="21"/>
          <w:szCs w:val="21"/>
        </w:rPr>
        <w:t>No caso de certidão positiva de recuperação judicial ou extrajudicial, o licitante deverá apresentar a comprovação de que o respectivo plano de recuperação foi acolhido judicialmente, na forma do art. 58, da Lei n.º 11.101, de 09 de fevereiro de 2005, sob pena de inabilitação;</w:t>
      </w:r>
    </w:p>
    <w:p w14:paraId="77667ED5"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35" w:name="_Toc210209173"/>
      <w:r w:rsidRPr="00F45CA4">
        <w:rPr>
          <w:rStyle w:val="normaltextrun"/>
          <w:rFonts w:ascii="Calibri" w:hAnsi="Calibri" w:cs="Calibri"/>
          <w:b/>
          <w:color w:val="auto"/>
          <w:sz w:val="21"/>
          <w:szCs w:val="21"/>
        </w:rPr>
        <w:t>OUTROS DOCUMENTOS</w:t>
      </w:r>
      <w:bookmarkEnd w:id="35"/>
    </w:p>
    <w:p w14:paraId="321CBA93"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lastRenderedPageBreak/>
        <w:t xml:space="preserve">Sob pena desclassificação, o licitante deverá apresentar declarações, conforme modelo constante no </w:t>
      </w:r>
      <w:hyperlink w:anchor="_ANEXO_III_-" w:history="1">
        <w:r w:rsidRPr="00F45CA4">
          <w:rPr>
            <w:rStyle w:val="Hyperlink"/>
            <w:rFonts w:ascii="Calibri" w:hAnsi="Calibri" w:cs="Calibri"/>
            <w:color w:val="auto"/>
            <w:sz w:val="21"/>
            <w:szCs w:val="21"/>
          </w:rPr>
          <w:t>Anexo - Modelo de Declarações</w:t>
        </w:r>
      </w:hyperlink>
      <w:r w:rsidRPr="00F45CA4">
        <w:rPr>
          <w:rFonts w:ascii="Calibri" w:hAnsi="Calibri" w:cs="Calibri"/>
          <w:sz w:val="21"/>
          <w:szCs w:val="21"/>
        </w:rPr>
        <w:t>, de que:</w:t>
      </w:r>
    </w:p>
    <w:p w14:paraId="132E635C"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Está ciente e concorda com as condições contidas no Edital e seus anexos, bem como de que cumpre plenamente os requisitos para a concessão definidos no Edital;</w:t>
      </w:r>
    </w:p>
    <w:p w14:paraId="75A67E9C"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Inexistem fatos impeditivos para sua participação no certame, ciente da obrigatoriedade de declarar ocorrências posteriores;</w:t>
      </w:r>
    </w:p>
    <w:p w14:paraId="0F541DBC"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Não emprega menor de 18 anos em trabalho noturno, perigoso ou insalubre e não emprega menor de 16 anos, salvo menor, a partir de 14 anos, na condição de aprendiz, nos termos do </w:t>
      </w:r>
      <w:hyperlink r:id="rId81" w:anchor="art7" w:history="1">
        <w:r w:rsidRPr="00F45CA4">
          <w:rPr>
            <w:rStyle w:val="Hyperlink"/>
            <w:rFonts w:ascii="Calibri" w:hAnsi="Calibri" w:cs="Calibri"/>
            <w:color w:val="auto"/>
            <w:sz w:val="21"/>
            <w:szCs w:val="21"/>
          </w:rPr>
          <w:t>art. 7°, XXXIII, da Constituição Federal de 1988</w:t>
        </w:r>
      </w:hyperlink>
      <w:r w:rsidRPr="00F45CA4">
        <w:rPr>
          <w:rFonts w:ascii="Calibri" w:hAnsi="Calibri" w:cs="Calibri"/>
          <w:sz w:val="21"/>
          <w:szCs w:val="21"/>
        </w:rPr>
        <w:t>;</w:t>
      </w:r>
    </w:p>
    <w:p w14:paraId="290580E7"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Não possui empregados executando trabalho degradante ou forçado, observando o disposto nos </w:t>
      </w:r>
      <w:hyperlink r:id="rId82" w:anchor="art5" w:history="1">
        <w:r w:rsidRPr="00F45CA4">
          <w:rPr>
            <w:rStyle w:val="Hyperlink"/>
            <w:rFonts w:ascii="Calibri" w:hAnsi="Calibri" w:cs="Calibri"/>
            <w:color w:val="auto"/>
            <w:sz w:val="21"/>
            <w:szCs w:val="21"/>
          </w:rPr>
          <w:t>incisos III e IV do art. 1º e no inciso III do art. 5º da Constituição Federal de 1988</w:t>
        </w:r>
      </w:hyperlink>
      <w:r w:rsidRPr="00F45CA4">
        <w:rPr>
          <w:rFonts w:ascii="Calibri" w:hAnsi="Calibri" w:cs="Calibri"/>
          <w:sz w:val="21"/>
          <w:szCs w:val="21"/>
        </w:rPr>
        <w:t>;</w:t>
      </w:r>
    </w:p>
    <w:p w14:paraId="532EDBF5"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Não mantém vínculo de natureza técnica, comercial, econômica, financeira, trabalhista ou civil com dirigente da </w:t>
      </w:r>
      <w:bookmarkStart w:id="36" w:name="_Hlk149515729"/>
      <w:r w:rsidRPr="00F45CA4">
        <w:rPr>
          <w:rFonts w:ascii="Calibri" w:hAnsi="Calibri" w:cs="Calibri"/>
          <w:sz w:val="21"/>
          <w:szCs w:val="21"/>
        </w:rPr>
        <w:t>Prefeitura Municipal de Campo Verde - MT</w:t>
      </w:r>
      <w:bookmarkEnd w:id="36"/>
      <w:r w:rsidRPr="00F45CA4">
        <w:rPr>
          <w:rFonts w:ascii="Calibri" w:hAnsi="Calibri" w:cs="Calibri"/>
          <w:sz w:val="21"/>
          <w:szCs w:val="21"/>
        </w:rPr>
        <w:t xml:space="preserve"> ou que deles seja cônjuge, companheiro ou parente em linha reta, colateral ou por afinidade, até o terceiro grau (</w:t>
      </w:r>
      <w:hyperlink r:id="rId83" w:anchor="art14" w:history="1">
        <w:r w:rsidRPr="00F45CA4">
          <w:rPr>
            <w:rStyle w:val="Hyperlink"/>
            <w:rFonts w:ascii="Calibri" w:hAnsi="Calibri" w:cs="Calibri"/>
            <w:color w:val="auto"/>
            <w:sz w:val="21"/>
            <w:szCs w:val="21"/>
          </w:rPr>
          <w:t>art. 14, IV, da Lei Federal nº 14.133, de 2021</w:t>
        </w:r>
      </w:hyperlink>
      <w:r w:rsidRPr="00F45CA4">
        <w:rPr>
          <w:rFonts w:ascii="Calibri" w:hAnsi="Calibri" w:cs="Calibri"/>
          <w:sz w:val="21"/>
          <w:szCs w:val="21"/>
        </w:rPr>
        <w:t>);</w:t>
      </w:r>
    </w:p>
    <w:p w14:paraId="47B92F21"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Cumpre as exigências de reserva de cargos para pessoa com deficiência e para reabilitado da Previdência Social, previstas em lei e em outras normas específicas, em especial no </w:t>
      </w:r>
      <w:hyperlink r:id="rId84" w:anchor="art93" w:history="1">
        <w:r w:rsidRPr="00F45CA4">
          <w:rPr>
            <w:rStyle w:val="Hyperlink"/>
            <w:rFonts w:ascii="Calibri" w:hAnsi="Calibri" w:cs="Calibri"/>
            <w:color w:val="auto"/>
            <w:sz w:val="21"/>
            <w:szCs w:val="21"/>
          </w:rPr>
          <w:t>art. 93 da Lei Federal nº 8.213, de 1991</w:t>
        </w:r>
      </w:hyperlink>
      <w:r w:rsidRPr="00F45CA4">
        <w:rPr>
          <w:rFonts w:ascii="Calibri" w:hAnsi="Calibri" w:cs="Calibri"/>
          <w:sz w:val="21"/>
          <w:szCs w:val="21"/>
        </w:rPr>
        <w:t xml:space="preserve"> (</w:t>
      </w:r>
      <w:hyperlink r:id="rId85" w:anchor="art63" w:history="1">
        <w:r w:rsidRPr="00F45CA4">
          <w:rPr>
            <w:rStyle w:val="Hyperlink"/>
            <w:rFonts w:ascii="Calibri" w:hAnsi="Calibri" w:cs="Calibri"/>
            <w:color w:val="auto"/>
            <w:sz w:val="21"/>
            <w:szCs w:val="21"/>
          </w:rPr>
          <w:t>art. 63, IV, da Lei Federal nº 14.133, de 2021</w:t>
        </w:r>
      </w:hyperlink>
      <w:r w:rsidRPr="00F45CA4">
        <w:rPr>
          <w:rFonts w:ascii="Calibri" w:hAnsi="Calibri" w:cs="Calibri"/>
          <w:sz w:val="21"/>
          <w:szCs w:val="21"/>
        </w:rPr>
        <w:t>).</w:t>
      </w:r>
    </w:p>
    <w:p w14:paraId="2651D8C3"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A declaração falsa relativa ao cumprimento de qualquer condição sujeitará o licitante às sanções previstas em lei e neste Edital, em especial a infração administrativa prevista no </w:t>
      </w:r>
      <w:hyperlink r:id="rId86" w:anchor="art156" w:history="1">
        <w:r w:rsidRPr="00F45CA4">
          <w:rPr>
            <w:rStyle w:val="Hyperlink"/>
            <w:rFonts w:ascii="Calibri" w:hAnsi="Calibri" w:cs="Calibri"/>
            <w:color w:val="auto"/>
            <w:sz w:val="21"/>
            <w:szCs w:val="21"/>
          </w:rPr>
          <w:t>art. 156, IV, da Lei Federal nº 14.133, de 2021</w:t>
        </w:r>
      </w:hyperlink>
      <w:r w:rsidRPr="00F45CA4">
        <w:rPr>
          <w:rFonts w:ascii="Calibri" w:hAnsi="Calibri" w:cs="Calibri"/>
          <w:sz w:val="21"/>
          <w:szCs w:val="21"/>
        </w:rPr>
        <w:t>.</w:t>
      </w:r>
    </w:p>
    <w:p w14:paraId="2CF5672A"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37" w:name="_Toc210209174"/>
      <w:r w:rsidRPr="00F45CA4">
        <w:rPr>
          <w:rStyle w:val="normaltextrun"/>
          <w:rFonts w:ascii="Calibri" w:hAnsi="Calibri" w:cs="Calibri"/>
          <w:b/>
          <w:color w:val="auto"/>
          <w:sz w:val="21"/>
          <w:szCs w:val="21"/>
        </w:rPr>
        <w:t>RECURSO(S) ADMINISTRATIVO(S)</w:t>
      </w:r>
      <w:bookmarkEnd w:id="37"/>
    </w:p>
    <w:p w14:paraId="5D83842F"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A interposição de recurso referente ao julgamento das propostas, a desclassificação de licitantes, à anulação ou revogação da licitação, observará o disposto no </w:t>
      </w:r>
      <w:hyperlink r:id="rId87" w:anchor="art165" w:history="1">
        <w:r w:rsidRPr="00F45CA4">
          <w:rPr>
            <w:rStyle w:val="Hyperlink"/>
            <w:rFonts w:ascii="Calibri" w:hAnsi="Calibri" w:cs="Calibri"/>
            <w:color w:val="auto"/>
            <w:sz w:val="21"/>
            <w:szCs w:val="21"/>
          </w:rPr>
          <w:t>art. 165 da Lei Federal nº 14.133, de 2021</w:t>
        </w:r>
      </w:hyperlink>
      <w:r w:rsidRPr="00F45CA4">
        <w:rPr>
          <w:rFonts w:ascii="Calibri" w:hAnsi="Calibri" w:cs="Calibri"/>
          <w:sz w:val="21"/>
          <w:szCs w:val="21"/>
        </w:rPr>
        <w:t>.</w:t>
      </w:r>
    </w:p>
    <w:p w14:paraId="1972D552"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Qualquer licitante poderá, durante o prazo concedido na sessão pública, não inferior a 10 (dez) </w:t>
      </w:r>
      <w:proofErr w:type="gramStart"/>
      <w:r w:rsidRPr="00F45CA4">
        <w:rPr>
          <w:rFonts w:ascii="Calibri" w:hAnsi="Calibri" w:cs="Calibri"/>
          <w:sz w:val="21"/>
          <w:szCs w:val="21"/>
        </w:rPr>
        <w:t>minutos,  em</w:t>
      </w:r>
      <w:proofErr w:type="gramEnd"/>
      <w:r w:rsidRPr="00F45CA4">
        <w:rPr>
          <w:rFonts w:ascii="Calibri" w:hAnsi="Calibri" w:cs="Calibri"/>
          <w:sz w:val="21"/>
          <w:szCs w:val="21"/>
        </w:rPr>
        <w:t xml:space="preserve"> campo próprio do sistema, manifestar sua INTENÇÃO DE RECORRER;</w:t>
      </w:r>
    </w:p>
    <w:p w14:paraId="656E60E3"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 aceitação de intenção de recurso apenas suspenderá a tramitação do processo licitatório em relação ao(s) item(</w:t>
      </w:r>
      <w:proofErr w:type="spellStart"/>
      <w:r w:rsidRPr="00F45CA4">
        <w:rPr>
          <w:rFonts w:ascii="Calibri" w:hAnsi="Calibri" w:cs="Calibri"/>
          <w:sz w:val="21"/>
          <w:szCs w:val="21"/>
        </w:rPr>
        <w:t>ns</w:t>
      </w:r>
      <w:proofErr w:type="spellEnd"/>
      <w:r w:rsidRPr="00F45CA4">
        <w:rPr>
          <w:rFonts w:ascii="Calibri" w:hAnsi="Calibri" w:cs="Calibri"/>
          <w:sz w:val="21"/>
          <w:szCs w:val="21"/>
        </w:rPr>
        <w:t xml:space="preserve">) recorrido(s), inclusive quanto ao prazo de validade da proposta, o qual somente recomeçará a contar quando da decisão final da autoridade competente, sendo realizado o encerramento da sessão e adjudicação do objeto pelo(a) </w:t>
      </w:r>
      <w:r w:rsidR="00FE6E5F" w:rsidRPr="00F45CA4">
        <w:rPr>
          <w:rFonts w:ascii="Calibri" w:hAnsi="Calibri" w:cs="Calibri"/>
          <w:sz w:val="21"/>
          <w:szCs w:val="21"/>
        </w:rPr>
        <w:t>leiloeiro</w:t>
      </w:r>
      <w:r w:rsidRPr="00F45CA4">
        <w:rPr>
          <w:rFonts w:ascii="Calibri" w:hAnsi="Calibri" w:cs="Calibri"/>
          <w:sz w:val="21"/>
          <w:szCs w:val="21"/>
        </w:rPr>
        <w:t xml:space="preserve">(a) em face dos demais </w:t>
      </w:r>
      <w:r w:rsidR="00FE6E5F" w:rsidRPr="00F45CA4">
        <w:rPr>
          <w:rFonts w:ascii="Calibri" w:hAnsi="Calibri" w:cs="Calibri"/>
          <w:sz w:val="21"/>
          <w:szCs w:val="21"/>
        </w:rPr>
        <w:t>lotes</w:t>
      </w:r>
      <w:r w:rsidRPr="00F45CA4">
        <w:rPr>
          <w:rFonts w:ascii="Calibri" w:hAnsi="Calibri" w:cs="Calibri"/>
          <w:sz w:val="21"/>
          <w:szCs w:val="21"/>
        </w:rPr>
        <w:t xml:space="preserve"> do objeto da licitação.</w:t>
      </w:r>
    </w:p>
    <w:p w14:paraId="5687C3D9"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Os recursos e as contrarrazões deverão ser encaminhados em campo próprio do sistema, e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31713E70"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O RECURSO ADMINISTRATIVO poderá atacar qualquer ato decisório ou procedimento adotado pelo(a) </w:t>
      </w:r>
      <w:r w:rsidR="00FE6E5F" w:rsidRPr="00F45CA4">
        <w:rPr>
          <w:rFonts w:ascii="Calibri" w:hAnsi="Calibri" w:cs="Calibri"/>
          <w:sz w:val="21"/>
          <w:szCs w:val="21"/>
        </w:rPr>
        <w:t>leiloeiro</w:t>
      </w:r>
      <w:r w:rsidRPr="00F45CA4">
        <w:rPr>
          <w:rFonts w:ascii="Calibri" w:hAnsi="Calibri" w:cs="Calibri"/>
          <w:sz w:val="21"/>
          <w:szCs w:val="21"/>
        </w:rPr>
        <w:t>(a) durante todo o certame licitatório, não sendo meio adequado para impugnar regras do Edital e seus Anexos.</w:t>
      </w:r>
    </w:p>
    <w:p w14:paraId="60752A06"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Havendo registro de INTENÇÃO DE RECURSO, o(a) </w:t>
      </w:r>
      <w:r w:rsidR="00FE6E5F" w:rsidRPr="00F45CA4">
        <w:rPr>
          <w:rFonts w:ascii="Calibri" w:hAnsi="Calibri" w:cs="Calibri"/>
          <w:sz w:val="21"/>
          <w:szCs w:val="21"/>
        </w:rPr>
        <w:t>leiloeira</w:t>
      </w:r>
      <w:r w:rsidRPr="00F45CA4">
        <w:rPr>
          <w:rFonts w:ascii="Calibri" w:hAnsi="Calibri" w:cs="Calibri"/>
          <w:sz w:val="21"/>
          <w:szCs w:val="21"/>
        </w:rPr>
        <w:t>(a) fará JUÍZO DE ADMISSIBILIDADE da intenção de recorrer manifestada, aceitando-a ou, motivadamente, rejeitando-a, em campo próprio do sistema, em razão da não observância dos pressupostos recursais de admissibilidade.</w:t>
      </w:r>
    </w:p>
    <w:p w14:paraId="09DA1222"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lastRenderedPageBreak/>
        <w:t>Será rejeitada a INTENÇÃO DE RECURSO de caráter protelatório que:</w:t>
      </w:r>
    </w:p>
    <w:p w14:paraId="0DF64FB0"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Seja registrada por quem não tenha legítimo interesse;</w:t>
      </w:r>
    </w:p>
    <w:p w14:paraId="3D5BC24B"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Seja intempestiva;</w:t>
      </w:r>
    </w:p>
    <w:p w14:paraId="0439894C"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Não ataque ato decisório ou procedimental praticado pelo(a) </w:t>
      </w:r>
      <w:r w:rsidR="00FE6E5F" w:rsidRPr="00F45CA4">
        <w:rPr>
          <w:rFonts w:ascii="Calibri" w:hAnsi="Calibri" w:cs="Calibri"/>
          <w:sz w:val="21"/>
          <w:szCs w:val="21"/>
        </w:rPr>
        <w:t>Leiloeiro(a)</w:t>
      </w:r>
      <w:r w:rsidRPr="00F45CA4">
        <w:rPr>
          <w:rFonts w:ascii="Calibri" w:hAnsi="Calibri" w:cs="Calibri"/>
          <w:sz w:val="21"/>
          <w:szCs w:val="21"/>
        </w:rPr>
        <w:t xml:space="preserve"> no certame; e/ou</w:t>
      </w:r>
    </w:p>
    <w:p w14:paraId="2E54D81E"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Seja fundamentada em mera insatisfação do licitante, sem alegação de qualquer fato prejudicial ou desconforme com o presente Edital e/ou com a legislação vigente.</w:t>
      </w:r>
    </w:p>
    <w:p w14:paraId="07F3B086"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 apresentação das razões pela recorrente e de eventuais contrarrazões pelas demais licitantes será realizada exclusivamente no âmbito do sistema eletrônico, em campo próprio, no prazo de 3 (três) dias úteis, contados a partir da data de intimação ou de lavratura da ata e da data de intimação pessoal ou de divulgação da interposição do recurso, respectivamente, sendo-lhes assegurada vista imediata dos elementos indispensáveis à defesa dos seus interesses.</w:t>
      </w:r>
    </w:p>
    <w:p w14:paraId="2AC7ABF2"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Não é imprescindível haver total correspondência entre os fatos e fundamentos indicados na intenção de recurso e as razões escritas do respectivo recurso.</w:t>
      </w:r>
    </w:p>
    <w:p w14:paraId="491C1D48"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Para justificar sua intenção de recorrer e fundamentar suas razões ou contrarrazões de recurso administrativo, o licitante interessado poderá solicitar vistas dos autos ou consultar as informações do certame disponíveis no próprio Portal Licitanet (</w:t>
      </w:r>
      <w:hyperlink r:id="rId88" w:history="1">
        <w:r w:rsidRPr="00F45CA4">
          <w:rPr>
            <w:rStyle w:val="Hyperlink"/>
            <w:rFonts w:ascii="Calibri" w:hAnsi="Calibri" w:cs="Calibri"/>
            <w:color w:val="auto"/>
            <w:sz w:val="21"/>
            <w:szCs w:val="21"/>
          </w:rPr>
          <w:t>https://www.licitanet.com.br/</w:t>
        </w:r>
      </w:hyperlink>
      <w:r w:rsidRPr="00F45CA4">
        <w:rPr>
          <w:rFonts w:ascii="Calibri" w:hAnsi="Calibri" w:cs="Calibri"/>
          <w:sz w:val="21"/>
          <w:szCs w:val="21"/>
        </w:rPr>
        <w:t>).</w:t>
      </w:r>
    </w:p>
    <w:p w14:paraId="569C401A"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 Os autos do procedimento permanecerão com vista franqueada aos interessados. Para tanto, as empresas interessadas deverão entrar em contato com o(a) </w:t>
      </w:r>
      <w:r w:rsidR="00FE6E5F" w:rsidRPr="00F45CA4">
        <w:rPr>
          <w:rFonts w:ascii="Calibri" w:hAnsi="Calibri" w:cs="Calibri"/>
          <w:sz w:val="21"/>
          <w:szCs w:val="21"/>
        </w:rPr>
        <w:t>leiloeira</w:t>
      </w:r>
      <w:r w:rsidRPr="00F45CA4">
        <w:rPr>
          <w:rFonts w:ascii="Calibri" w:hAnsi="Calibri" w:cs="Calibri"/>
          <w:sz w:val="21"/>
          <w:szCs w:val="21"/>
        </w:rPr>
        <w:t xml:space="preserve">(a) por intermédio do e-mail </w:t>
      </w:r>
      <w:hyperlink r:id="rId89" w:history="1">
        <w:r w:rsidRPr="00F45CA4">
          <w:rPr>
            <w:rStyle w:val="Hyperlink"/>
            <w:rFonts w:ascii="Calibri" w:hAnsi="Calibri" w:cs="Calibri"/>
            <w:sz w:val="21"/>
            <w:szCs w:val="21"/>
          </w:rPr>
          <w:t>licitacao@campoverde.mt.gov.br</w:t>
        </w:r>
      </w:hyperlink>
      <w:r w:rsidRPr="00F45CA4">
        <w:rPr>
          <w:rFonts w:ascii="Calibri" w:hAnsi="Calibri" w:cs="Calibri"/>
          <w:sz w:val="21"/>
          <w:szCs w:val="21"/>
        </w:rPr>
        <w:t xml:space="preserve"> ou, nos dias úteis, pelo(s) telefone(s): </w:t>
      </w:r>
      <w:r w:rsidRPr="00F45CA4">
        <w:rPr>
          <w:rFonts w:ascii="Calibri" w:hAnsi="Calibri" w:cs="Calibri"/>
          <w:b/>
          <w:sz w:val="21"/>
          <w:szCs w:val="21"/>
        </w:rPr>
        <w:t>(66) 3419-1244 / (66) 3419-2067 / (66) 3419-4404</w:t>
      </w:r>
      <w:r w:rsidRPr="00F45CA4">
        <w:rPr>
          <w:rFonts w:ascii="Calibri" w:hAnsi="Calibri" w:cs="Calibri"/>
          <w:sz w:val="21"/>
          <w:szCs w:val="21"/>
        </w:rPr>
        <w:t>.</w:t>
      </w:r>
    </w:p>
    <w:p w14:paraId="43540355"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 A não apresentação das razões referente à intenção de recurso registrada no sistema, no prazo legal, importa preclusão do direito de recurso, possibilitando a adjudicação do objeto e homologação do certame. A critério do(a) </w:t>
      </w:r>
      <w:r w:rsidR="00FE6E5F" w:rsidRPr="00F45CA4">
        <w:rPr>
          <w:rFonts w:ascii="Calibri" w:hAnsi="Calibri" w:cs="Calibri"/>
          <w:sz w:val="21"/>
          <w:szCs w:val="21"/>
        </w:rPr>
        <w:t>leiloeira</w:t>
      </w:r>
      <w:r w:rsidRPr="00F45CA4">
        <w:rPr>
          <w:rFonts w:ascii="Calibri" w:hAnsi="Calibri" w:cs="Calibri"/>
          <w:sz w:val="21"/>
          <w:szCs w:val="21"/>
        </w:rPr>
        <w:t>(a) ou da Autoridade Superior, e considerando eventuais indícios de ilegalidades ou irregularidades no julgamento do certame apontados na própria intenção de recurso, poderá haver a análise de mérito do recurso independente da apresentação das respectivas razões (ou de sua apresentação fora do prazo legal), como mero exercício do direito constitucional de petição (</w:t>
      </w:r>
      <w:hyperlink r:id="rId90" w:anchor="art5" w:history="1">
        <w:r w:rsidRPr="00F45CA4">
          <w:rPr>
            <w:rStyle w:val="Hyperlink"/>
            <w:rFonts w:ascii="Calibri" w:hAnsi="Calibri" w:cs="Calibri"/>
            <w:color w:val="auto"/>
            <w:sz w:val="21"/>
            <w:szCs w:val="21"/>
          </w:rPr>
          <w:t>art. 5º, XXXIV, "a", Constituição Federal de 1988</w:t>
        </w:r>
      </w:hyperlink>
      <w:r w:rsidRPr="00F45CA4">
        <w:rPr>
          <w:rFonts w:ascii="Calibri" w:hAnsi="Calibri" w:cs="Calibri"/>
          <w:sz w:val="21"/>
          <w:szCs w:val="21"/>
        </w:rPr>
        <w:t>).</w:t>
      </w:r>
    </w:p>
    <w:p w14:paraId="09109E36"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 Mesmo que o recurso administrativo não seja conhecida, a Administração pode anular seus próprios atos, quando eivados de vícios que os tornam ilegais, porque deles não se originam direitos; ou revogá-los, por motivo de conveniência ou oportunidade, respeitados os direitos adquiridos e assegurando a prévia manifestação dos interessados (</w:t>
      </w:r>
      <w:hyperlink r:id="rId91" w:history="1">
        <w:r w:rsidRPr="00F45CA4">
          <w:rPr>
            <w:rStyle w:val="Hyperlink"/>
            <w:rFonts w:ascii="Calibri" w:hAnsi="Calibri" w:cs="Calibri"/>
            <w:color w:val="auto"/>
            <w:sz w:val="21"/>
            <w:szCs w:val="21"/>
          </w:rPr>
          <w:t>Súmula nº 473 do STF</w:t>
        </w:r>
      </w:hyperlink>
      <w:r w:rsidRPr="00F45CA4">
        <w:rPr>
          <w:rFonts w:ascii="Calibri" w:hAnsi="Calibri" w:cs="Calibri"/>
          <w:sz w:val="21"/>
          <w:szCs w:val="21"/>
        </w:rPr>
        <w:t xml:space="preserve"> e </w:t>
      </w:r>
      <w:hyperlink r:id="rId92" w:anchor="art71" w:history="1">
        <w:r w:rsidRPr="00F45CA4">
          <w:rPr>
            <w:rStyle w:val="Hyperlink"/>
            <w:rFonts w:ascii="Calibri" w:hAnsi="Calibri" w:cs="Calibri"/>
            <w:color w:val="auto"/>
            <w:sz w:val="21"/>
            <w:szCs w:val="21"/>
          </w:rPr>
          <w:t>art. 71, § 3º, da Lei Federal nº 14.133, de 2021</w:t>
        </w:r>
      </w:hyperlink>
      <w:r w:rsidRPr="00F45CA4">
        <w:rPr>
          <w:rFonts w:ascii="Calibri" w:hAnsi="Calibri" w:cs="Calibri"/>
          <w:sz w:val="21"/>
          <w:szCs w:val="21"/>
        </w:rPr>
        <w:t>).</w:t>
      </w:r>
    </w:p>
    <w:p w14:paraId="5D923849"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 Não cabe RECURSO ADESIVO por ocasião do exercício do direito de contrarrazoar.</w:t>
      </w:r>
    </w:p>
    <w:p w14:paraId="4D862AFA"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 Os recursos serão apreciados em fase única, conforme disposto no </w:t>
      </w:r>
      <w:hyperlink r:id="rId93" w:anchor="art165" w:history="1">
        <w:r w:rsidRPr="00F45CA4">
          <w:rPr>
            <w:rStyle w:val="Hyperlink"/>
            <w:rFonts w:ascii="Calibri" w:hAnsi="Calibri" w:cs="Calibri"/>
            <w:color w:val="auto"/>
            <w:sz w:val="21"/>
            <w:szCs w:val="21"/>
          </w:rPr>
          <w:t>art. 165, § 2º, da Lei Federal nº 14.133, de 2021</w:t>
        </w:r>
      </w:hyperlink>
      <w:r w:rsidRPr="00F45CA4">
        <w:rPr>
          <w:rFonts w:ascii="Calibri" w:hAnsi="Calibri" w:cs="Calibri"/>
          <w:sz w:val="21"/>
          <w:szCs w:val="21"/>
        </w:rPr>
        <w:t>. </w:t>
      </w:r>
    </w:p>
    <w:p w14:paraId="2F2B8639"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 Na análise e julgamento do recurso administrativo, poderá o(a) </w:t>
      </w:r>
      <w:r w:rsidR="00FE6E5F" w:rsidRPr="00F45CA4">
        <w:rPr>
          <w:rFonts w:ascii="Calibri" w:hAnsi="Calibri" w:cs="Calibri"/>
          <w:sz w:val="21"/>
          <w:szCs w:val="21"/>
        </w:rPr>
        <w:t>leiloeira</w:t>
      </w:r>
      <w:r w:rsidRPr="00F45CA4">
        <w:rPr>
          <w:rFonts w:ascii="Calibri" w:hAnsi="Calibri" w:cs="Calibri"/>
          <w:sz w:val="21"/>
          <w:szCs w:val="21"/>
        </w:rPr>
        <w:t>(a) baixar em diligência os autos para fins de pronunciamento da unidade técnica competente, bem como para Assessoria Jurídica e/ou Assessoria Contábil.</w:t>
      </w:r>
    </w:p>
    <w:p w14:paraId="33C90489"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 Decorridos os prazos de apresentação de razões e contrarrazões, o(a) </w:t>
      </w:r>
      <w:r w:rsidR="00FE6E5F" w:rsidRPr="00F45CA4">
        <w:rPr>
          <w:rFonts w:ascii="Calibri" w:hAnsi="Calibri" w:cs="Calibri"/>
          <w:sz w:val="21"/>
          <w:szCs w:val="21"/>
        </w:rPr>
        <w:t>Leiloeiro(a)</w:t>
      </w:r>
      <w:r w:rsidRPr="00F45CA4">
        <w:rPr>
          <w:rFonts w:ascii="Calibri" w:hAnsi="Calibri" w:cs="Calibri"/>
          <w:sz w:val="21"/>
          <w:szCs w:val="21"/>
        </w:rPr>
        <w:t xml:space="preserve"> deverá analisar fundamentadamente os fatos e fundamentos arguidos pelo(s) recorrente(s), podendo, em sede de JUÍZO DE RETRATAÇÃO:</w:t>
      </w:r>
    </w:p>
    <w:p w14:paraId="41BFCEB7"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Reconsiderar, total ou parcialmente, a decisão recorrida, reformando-a; ou</w:t>
      </w:r>
    </w:p>
    <w:p w14:paraId="766A1F3D"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lastRenderedPageBreak/>
        <w:t>Manter inalterada a decisão recorrida.</w:t>
      </w:r>
    </w:p>
    <w:p w14:paraId="603D626A"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 Qualquer que seja a decisão do(a) </w:t>
      </w:r>
      <w:r w:rsidR="00FE6E5F" w:rsidRPr="00F45CA4">
        <w:rPr>
          <w:rFonts w:ascii="Calibri" w:hAnsi="Calibri" w:cs="Calibri"/>
          <w:sz w:val="21"/>
          <w:szCs w:val="21"/>
        </w:rPr>
        <w:t>Leiloeiro(a)</w:t>
      </w:r>
      <w:r w:rsidRPr="00F45CA4">
        <w:rPr>
          <w:rFonts w:ascii="Calibri" w:hAnsi="Calibri" w:cs="Calibri"/>
          <w:sz w:val="21"/>
          <w:szCs w:val="21"/>
        </w:rPr>
        <w:t xml:space="preserve">, o processo será submetido, depois de devidamente instruído pelo(a) </w:t>
      </w:r>
      <w:r w:rsidR="00FE6E5F" w:rsidRPr="00F45CA4">
        <w:rPr>
          <w:rFonts w:ascii="Calibri" w:hAnsi="Calibri" w:cs="Calibri"/>
          <w:sz w:val="21"/>
          <w:szCs w:val="21"/>
        </w:rPr>
        <w:t>Leiloeiro(a)</w:t>
      </w:r>
      <w:r w:rsidRPr="00F45CA4">
        <w:rPr>
          <w:rFonts w:ascii="Calibri" w:hAnsi="Calibri" w:cs="Calibri"/>
          <w:sz w:val="21"/>
          <w:szCs w:val="21"/>
        </w:rPr>
        <w:t>, à apreciação da Autoridade Superior (</w:t>
      </w:r>
      <w:hyperlink r:id="rId94" w:anchor="art165" w:history="1">
        <w:r w:rsidRPr="00F45CA4">
          <w:rPr>
            <w:rStyle w:val="Hyperlink"/>
            <w:rFonts w:ascii="Calibri" w:hAnsi="Calibri" w:cs="Calibri"/>
            <w:color w:val="auto"/>
            <w:sz w:val="21"/>
            <w:szCs w:val="21"/>
          </w:rPr>
          <w:t>art. 165, § 2º, da Lei Federal nº 14.133, de 2021</w:t>
        </w:r>
      </w:hyperlink>
      <w:r w:rsidRPr="00F45CA4">
        <w:rPr>
          <w:rFonts w:ascii="Calibri" w:hAnsi="Calibri" w:cs="Calibri"/>
          <w:sz w:val="21"/>
          <w:szCs w:val="21"/>
        </w:rPr>
        <w:t xml:space="preserve">), que poderá: </w:t>
      </w:r>
    </w:p>
    <w:p w14:paraId="2DF57512"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Decidir de pronto o mérito do recurso, segundo os documentos e informações contidas nos autos, como também os fundamentos da decisão do(a) </w:t>
      </w:r>
      <w:r w:rsidR="00FE6E5F" w:rsidRPr="00F45CA4">
        <w:rPr>
          <w:rFonts w:ascii="Calibri" w:hAnsi="Calibri" w:cs="Calibri"/>
          <w:sz w:val="21"/>
          <w:szCs w:val="21"/>
        </w:rPr>
        <w:t>Leiloeiro(a)</w:t>
      </w:r>
      <w:r w:rsidRPr="00F45CA4">
        <w:rPr>
          <w:rFonts w:ascii="Calibri" w:hAnsi="Calibri" w:cs="Calibri"/>
          <w:sz w:val="21"/>
          <w:szCs w:val="21"/>
        </w:rPr>
        <w:t>; OU</w:t>
      </w:r>
    </w:p>
    <w:p w14:paraId="3C98F0FB"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Determinar prévia emissão de parecer da área técnica e/ou jurídico para subsidiar sua decisão.</w:t>
      </w:r>
    </w:p>
    <w:p w14:paraId="5261A4EC"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 O acolhimento do recurso importará na invalidação apenas dos atos que não possam ser aproveitados. (</w:t>
      </w:r>
      <w:hyperlink r:id="rId95" w:anchor="art165" w:history="1">
        <w:r w:rsidRPr="00F45CA4">
          <w:rPr>
            <w:rStyle w:val="Hyperlink"/>
            <w:rFonts w:ascii="Calibri" w:hAnsi="Calibri" w:cs="Calibri"/>
            <w:color w:val="auto"/>
            <w:sz w:val="21"/>
            <w:szCs w:val="21"/>
          </w:rPr>
          <w:t>art. 165, § 3º, da Lei Federal nº 14.133, de 2021</w:t>
        </w:r>
      </w:hyperlink>
      <w:r w:rsidRPr="00F45CA4">
        <w:rPr>
          <w:rFonts w:ascii="Calibri" w:hAnsi="Calibri" w:cs="Calibri"/>
          <w:sz w:val="21"/>
          <w:szCs w:val="21"/>
        </w:rPr>
        <w:t>)</w:t>
      </w:r>
    </w:p>
    <w:p w14:paraId="0700E67A"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 Após decididos os recursos e constatada a regularidade dos atos praticados, o processo licitatório será enviado à autoridade competente da Prefeitura Municipal de Campo Verde - MT para adjudicar o objeto e homologar o procedimento licitatório, observado o disposto no </w:t>
      </w:r>
      <w:hyperlink r:id="rId96" w:anchor="art71" w:history="1">
        <w:r w:rsidRPr="00F45CA4">
          <w:rPr>
            <w:rStyle w:val="Hyperlink"/>
            <w:rFonts w:ascii="Calibri" w:hAnsi="Calibri" w:cs="Calibri"/>
            <w:color w:val="auto"/>
            <w:sz w:val="21"/>
            <w:szCs w:val="21"/>
          </w:rPr>
          <w:t>art. 71 da Lei Federal nº 14.133, de 2021</w:t>
        </w:r>
      </w:hyperlink>
      <w:r w:rsidRPr="00F45CA4">
        <w:rPr>
          <w:rFonts w:ascii="Calibri" w:hAnsi="Calibri" w:cs="Calibri"/>
          <w:sz w:val="21"/>
          <w:szCs w:val="21"/>
        </w:rPr>
        <w:t>.</w:t>
      </w:r>
    </w:p>
    <w:p w14:paraId="489689A5"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38" w:name="_Toc210209175"/>
      <w:r w:rsidRPr="00F45CA4">
        <w:rPr>
          <w:rStyle w:val="normaltextrun"/>
          <w:rFonts w:ascii="Calibri" w:hAnsi="Calibri" w:cs="Calibri"/>
          <w:b/>
          <w:color w:val="auto"/>
          <w:sz w:val="21"/>
          <w:szCs w:val="21"/>
        </w:rPr>
        <w:t>REABERTURA DA SESSÃO PÚBLICA</w:t>
      </w:r>
      <w:bookmarkEnd w:id="38"/>
    </w:p>
    <w:p w14:paraId="522B690A"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 sessão pública poderá ser reaberta:</w:t>
      </w:r>
    </w:p>
    <w:p w14:paraId="66698643"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Nas hipóteses de provimento de recurso que leve à anulação de atos anteriores à realização da sessão pública precedente ou em que seja anulada a própria sessão pública, situação em que serão repetidos os atos anulados e os que dele dependam;</w:t>
      </w:r>
    </w:p>
    <w:p w14:paraId="7950AC2D"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Quando houver erro na aceitação do preço melhor classificado ou quando o licitante declarado vencedor não assinar o contrato, não retirar o instrumento equivalente ou não comprovar a regularização fiscal, social e trabalhista, </w:t>
      </w:r>
      <w:proofErr w:type="gramStart"/>
      <w:r w:rsidRPr="00F45CA4">
        <w:rPr>
          <w:rFonts w:ascii="Calibri" w:hAnsi="Calibri" w:cs="Calibri"/>
          <w:sz w:val="21"/>
          <w:szCs w:val="21"/>
        </w:rPr>
        <w:t>Nessas</w:t>
      </w:r>
      <w:proofErr w:type="gramEnd"/>
      <w:r w:rsidRPr="00F45CA4">
        <w:rPr>
          <w:rFonts w:ascii="Calibri" w:hAnsi="Calibri" w:cs="Calibri"/>
          <w:sz w:val="21"/>
          <w:szCs w:val="21"/>
        </w:rPr>
        <w:t xml:space="preserve"> hipóteses, serão adotados os procedimentos imediatamente posteriores ao encerramento da etapa de lances.</w:t>
      </w:r>
    </w:p>
    <w:p w14:paraId="26EA3382"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Todos os licitantes remanescentes deverão ser convocados para acompanhar a sessão reaberta.</w:t>
      </w:r>
    </w:p>
    <w:p w14:paraId="01C6D121"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No caso de o certame licitatório restar fracassado, a Prefeitura poderá:</w:t>
      </w:r>
    </w:p>
    <w:p w14:paraId="43519CBB"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republicar o procedimento; ou</w:t>
      </w:r>
    </w:p>
    <w:p w14:paraId="2CF67F30"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fixar prazo para que os interessados possam adequar as suas propostas.</w:t>
      </w:r>
    </w:p>
    <w:p w14:paraId="077A2956"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O disposto na </w:t>
      </w:r>
      <w:proofErr w:type="spellStart"/>
      <w:r w:rsidRPr="00F45CA4">
        <w:rPr>
          <w:rFonts w:ascii="Calibri" w:hAnsi="Calibri" w:cs="Calibri"/>
          <w:sz w:val="21"/>
          <w:szCs w:val="21"/>
        </w:rPr>
        <w:t>subalinea</w:t>
      </w:r>
      <w:proofErr w:type="spellEnd"/>
      <w:r w:rsidRPr="00F45CA4">
        <w:rPr>
          <w:rFonts w:ascii="Calibri" w:hAnsi="Calibri" w:cs="Calibri"/>
          <w:sz w:val="21"/>
          <w:szCs w:val="21"/>
        </w:rPr>
        <w:t xml:space="preserve"> </w:t>
      </w:r>
      <w:r w:rsidR="00C73EF8" w:rsidRPr="00F45CA4">
        <w:rPr>
          <w:rFonts w:ascii="Calibri" w:hAnsi="Calibri" w:cs="Calibri"/>
          <w:sz w:val="21"/>
          <w:szCs w:val="21"/>
        </w:rPr>
        <w:t>“</w:t>
      </w:r>
      <w:r w:rsidRPr="00F45CA4">
        <w:rPr>
          <w:rFonts w:ascii="Calibri" w:hAnsi="Calibri" w:cs="Calibri"/>
          <w:sz w:val="21"/>
          <w:szCs w:val="21"/>
        </w:rPr>
        <w:t>a</w:t>
      </w:r>
      <w:r w:rsidR="00C73EF8" w:rsidRPr="00F45CA4">
        <w:rPr>
          <w:rFonts w:ascii="Calibri" w:hAnsi="Calibri" w:cs="Calibri"/>
          <w:sz w:val="21"/>
          <w:szCs w:val="21"/>
        </w:rPr>
        <w:t>”</w:t>
      </w:r>
      <w:r w:rsidRPr="00F45CA4">
        <w:rPr>
          <w:rFonts w:ascii="Calibri" w:hAnsi="Calibri" w:cs="Calibri"/>
          <w:sz w:val="21"/>
          <w:szCs w:val="21"/>
        </w:rPr>
        <w:t xml:space="preserve"> poderá ser utilizado nas hipóteses de o procedimento restar deserto.</w:t>
      </w:r>
    </w:p>
    <w:p w14:paraId="749073FF"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 convocação se dará por meio do sistema eletrônico (“</w:t>
      </w:r>
      <w:r w:rsidRPr="00F45CA4">
        <w:rPr>
          <w:rFonts w:ascii="Calibri" w:hAnsi="Calibri" w:cs="Calibri"/>
          <w:i/>
          <w:iCs/>
          <w:sz w:val="21"/>
          <w:szCs w:val="21"/>
        </w:rPr>
        <w:t>chat</w:t>
      </w:r>
      <w:r w:rsidRPr="00F45CA4">
        <w:rPr>
          <w:rFonts w:ascii="Calibri" w:hAnsi="Calibri" w:cs="Calibri"/>
          <w:sz w:val="21"/>
          <w:szCs w:val="21"/>
        </w:rPr>
        <w:t xml:space="preserve">”) ou </w:t>
      </w:r>
      <w:r w:rsidRPr="00F45CA4">
        <w:rPr>
          <w:rFonts w:ascii="Calibri" w:hAnsi="Calibri" w:cs="Calibri"/>
          <w:i/>
          <w:iCs/>
          <w:sz w:val="21"/>
          <w:szCs w:val="21"/>
        </w:rPr>
        <w:t>e-mail</w:t>
      </w:r>
      <w:r w:rsidRPr="00F45CA4">
        <w:rPr>
          <w:rFonts w:ascii="Calibri" w:hAnsi="Calibri" w:cs="Calibri"/>
          <w:sz w:val="21"/>
          <w:szCs w:val="21"/>
        </w:rPr>
        <w:t>, de acordo com a fase do procedimento licitatório, de acordo com o endereço eletrônico registrado na proposta.</w:t>
      </w:r>
    </w:p>
    <w:p w14:paraId="64BF00D6"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39" w:name="_Toc210209176"/>
      <w:r w:rsidRPr="00F45CA4">
        <w:rPr>
          <w:rStyle w:val="normaltextrun"/>
          <w:rFonts w:ascii="Calibri" w:hAnsi="Calibri" w:cs="Calibri"/>
          <w:b/>
          <w:color w:val="auto"/>
          <w:sz w:val="21"/>
          <w:szCs w:val="21"/>
        </w:rPr>
        <w:t>ENCERRAMENTO DA LICITAÇÃO</w:t>
      </w:r>
      <w:bookmarkEnd w:id="39"/>
    </w:p>
    <w:p w14:paraId="0E8FEDAF"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Nos termos do </w:t>
      </w:r>
      <w:hyperlink r:id="rId97" w:anchor="art71" w:history="1">
        <w:r w:rsidRPr="00F45CA4">
          <w:rPr>
            <w:rStyle w:val="Hyperlink"/>
            <w:rFonts w:ascii="Calibri" w:hAnsi="Calibri" w:cs="Calibri"/>
            <w:color w:val="auto"/>
            <w:sz w:val="21"/>
            <w:szCs w:val="21"/>
          </w:rPr>
          <w:t>art. 71 da Lei Federal nº 14.133, de 2021</w:t>
        </w:r>
      </w:hyperlink>
      <w:r w:rsidRPr="00F45CA4">
        <w:rPr>
          <w:rFonts w:ascii="Calibri" w:hAnsi="Calibri" w:cs="Calibri"/>
          <w:sz w:val="21"/>
          <w:szCs w:val="21"/>
        </w:rPr>
        <w:t>, encerradas as fases, e exauridos os recursos administrativos, o processo licitatório será encaminhado à autoridade superior, que poderá:</w:t>
      </w:r>
    </w:p>
    <w:p w14:paraId="429E012E"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Determinar o retorno dos autos para saneamento de irregularidades;</w:t>
      </w:r>
    </w:p>
    <w:p w14:paraId="42A01ACD"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Revogar a licitação por motivo de conveniência e oportunidade;</w:t>
      </w:r>
    </w:p>
    <w:p w14:paraId="13310331"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Proceder à anulação da licitação, de ofício ou mediante provocação de terceiros, sempre que presente ilegalidade insanável;</w:t>
      </w:r>
    </w:p>
    <w:p w14:paraId="5A5424AC"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Adjudicar o objeto e homologar a licitação.</w:t>
      </w:r>
    </w:p>
    <w:p w14:paraId="690FCB53"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lastRenderedPageBreak/>
        <w:t>Ao pronunciar a nulidade, a autoridade indicará expressamente os atos com vícios insanáveis, tornando sem efeito todos os subsequentes que deles dependam, e dará ensejo à apuração de responsabilidade de quem lhes tenha dado causa (</w:t>
      </w:r>
      <w:hyperlink r:id="rId98" w:anchor="art71" w:history="1">
        <w:r w:rsidRPr="00F45CA4">
          <w:rPr>
            <w:rStyle w:val="Hyperlink"/>
            <w:rFonts w:ascii="Calibri" w:hAnsi="Calibri" w:cs="Calibri"/>
            <w:color w:val="auto"/>
            <w:sz w:val="21"/>
            <w:szCs w:val="21"/>
          </w:rPr>
          <w:t>art. 71, § 1º, da Lei Federal nº 14.133, de 2021</w:t>
        </w:r>
      </w:hyperlink>
      <w:r w:rsidRPr="00F45CA4">
        <w:rPr>
          <w:rFonts w:ascii="Calibri" w:hAnsi="Calibri" w:cs="Calibri"/>
          <w:sz w:val="21"/>
          <w:szCs w:val="21"/>
        </w:rPr>
        <w:t>).</w:t>
      </w:r>
    </w:p>
    <w:p w14:paraId="1DF81E20"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motivo determinante para a revogação do processo licitatório deverá ser resultante de fato superveniente devidamente comprovado (</w:t>
      </w:r>
      <w:hyperlink r:id="rId99" w:anchor="art71" w:history="1">
        <w:r w:rsidRPr="00F45CA4">
          <w:rPr>
            <w:rStyle w:val="Hyperlink"/>
            <w:rFonts w:ascii="Calibri" w:hAnsi="Calibri" w:cs="Calibri"/>
            <w:color w:val="auto"/>
            <w:sz w:val="21"/>
            <w:szCs w:val="21"/>
          </w:rPr>
          <w:t>art. 71, § 2º, da Lei Federal nº 14.133, de 2021</w:t>
        </w:r>
      </w:hyperlink>
      <w:r w:rsidRPr="00F45CA4">
        <w:rPr>
          <w:rFonts w:ascii="Calibri" w:hAnsi="Calibri" w:cs="Calibri"/>
          <w:sz w:val="21"/>
          <w:szCs w:val="21"/>
        </w:rPr>
        <w:t>).</w:t>
      </w:r>
    </w:p>
    <w:p w14:paraId="52A86579"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Nos casos de anulação e revogação, será assegurada a prévia manifestação dos interessados (</w:t>
      </w:r>
      <w:hyperlink r:id="rId100" w:anchor="art71" w:history="1">
        <w:r w:rsidRPr="00F45CA4">
          <w:rPr>
            <w:rStyle w:val="Hyperlink"/>
            <w:rFonts w:ascii="Calibri" w:hAnsi="Calibri" w:cs="Calibri"/>
            <w:color w:val="auto"/>
            <w:sz w:val="21"/>
            <w:szCs w:val="21"/>
          </w:rPr>
          <w:t>art. 71, § 3º, da Lei Federal nº 14.133, de 2021</w:t>
        </w:r>
      </w:hyperlink>
      <w:r w:rsidRPr="00F45CA4">
        <w:rPr>
          <w:rFonts w:ascii="Calibri" w:hAnsi="Calibri" w:cs="Calibri"/>
          <w:sz w:val="21"/>
          <w:szCs w:val="21"/>
        </w:rPr>
        <w:t>).</w:t>
      </w:r>
    </w:p>
    <w:p w14:paraId="2149C779"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Homologado o resultado da licitação, respeitada a ordem de classificação e a quantidade de licitantes a serem registrados, convocará os particulares para assinatura do contrato, no prazo de 5 (cinco) dias úteis, a qual se constitui em compromisso formal da prestação dos serviços nas condições estabelecidas.</w:t>
      </w:r>
    </w:p>
    <w:p w14:paraId="267631BE"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prazo de convocação poderá ser prorrogado uma vez, por igual período, mediante solicitação do licitante mais bem classificado ou do fornecedor convocado, desde que:</w:t>
      </w:r>
    </w:p>
    <w:p w14:paraId="1F5F1620"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 solicitação seja devidamente justificada e apresentada dentro do prazo; e</w:t>
      </w:r>
    </w:p>
    <w:p w14:paraId="1DE083C6"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 justificativa apresentada seja aceita pela Administração.</w:t>
      </w:r>
    </w:p>
    <w:p w14:paraId="492BF49B"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Na hipótese de o convocado não assinar o contrato no prazo e nas condições estabelecidas, fica facultado à Administração convocar os licitantes remanescentes do cadastro de reserva, na ordem de classificação, para fazê-lo em igual prazo e nas condições propostas pelo primeiro classificado, sem prejuízo da aplicação da(s) penalidade(s) do </w:t>
      </w:r>
      <w:hyperlink r:id="rId101" w:anchor="art156" w:history="1">
        <w:r w:rsidRPr="00F45CA4">
          <w:rPr>
            <w:rStyle w:val="Hyperlink"/>
            <w:rFonts w:ascii="Calibri" w:hAnsi="Calibri" w:cs="Calibri"/>
            <w:color w:val="auto"/>
            <w:sz w:val="21"/>
            <w:szCs w:val="21"/>
          </w:rPr>
          <w:t>art. 156 da Lei Federal nº 14.133, de 2021</w:t>
        </w:r>
      </w:hyperlink>
      <w:r w:rsidRPr="00F45CA4">
        <w:rPr>
          <w:rFonts w:ascii="Calibri" w:hAnsi="Calibri" w:cs="Calibri"/>
          <w:sz w:val="21"/>
          <w:szCs w:val="21"/>
        </w:rPr>
        <w:t>.</w:t>
      </w:r>
    </w:p>
    <w:p w14:paraId="3653C88F"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40" w:name="_Toc210209177"/>
      <w:r w:rsidRPr="00F45CA4">
        <w:rPr>
          <w:rStyle w:val="normaltextrun"/>
          <w:rFonts w:ascii="Calibri" w:hAnsi="Calibri" w:cs="Calibri"/>
          <w:b/>
          <w:color w:val="auto"/>
          <w:sz w:val="21"/>
          <w:szCs w:val="21"/>
        </w:rPr>
        <w:t>DA ENTREGA DO BEM</w:t>
      </w:r>
      <w:bookmarkEnd w:id="40"/>
    </w:p>
    <w:p w14:paraId="4741DF27" w14:textId="77777777" w:rsidR="00DE54CF"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93. A entrega do bem ao arrematante sob concessão onerosa de uso e exploração comercial de espaço público somente ocorrerá após a assinatura do contrato.</w:t>
      </w:r>
    </w:p>
    <w:p w14:paraId="451AC6C4"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No ato da entrega das chaves será realizado vistoria quanto ao funcionamento </w:t>
      </w:r>
      <w:r w:rsidR="00C73EF8" w:rsidRPr="00F45CA4">
        <w:rPr>
          <w:rFonts w:ascii="Calibri" w:hAnsi="Calibri" w:cs="Calibri"/>
          <w:sz w:val="21"/>
          <w:szCs w:val="21"/>
        </w:rPr>
        <w:t>conforme anexo VII – Termo Vistoria do imóvel</w:t>
      </w:r>
      <w:r w:rsidRPr="00F45CA4">
        <w:rPr>
          <w:rFonts w:ascii="Calibri" w:hAnsi="Calibri" w:cs="Calibri"/>
          <w:sz w:val="21"/>
          <w:szCs w:val="21"/>
        </w:rPr>
        <w:t>.</w:t>
      </w:r>
    </w:p>
    <w:p w14:paraId="2F4820C0"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41" w:name="_SANÇÕES_ADMINISTRATIVAS"/>
      <w:bookmarkStart w:id="42" w:name="_Toc210209178"/>
      <w:bookmarkEnd w:id="41"/>
      <w:r w:rsidRPr="00F45CA4">
        <w:rPr>
          <w:rStyle w:val="normaltextrun"/>
          <w:rFonts w:ascii="Calibri" w:hAnsi="Calibri" w:cs="Calibri"/>
          <w:b/>
          <w:color w:val="auto"/>
          <w:sz w:val="21"/>
          <w:szCs w:val="21"/>
        </w:rPr>
        <w:t>SANÇÕES ADMINISTRATIVAS DE LICITAÇÃO</w:t>
      </w:r>
      <w:bookmarkEnd w:id="42"/>
    </w:p>
    <w:p w14:paraId="7D1D2D87"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Comete infração administrativa, nos termos da Lei nº 14.133, de 2021, o C</w:t>
      </w:r>
      <w:r w:rsidR="00596AED" w:rsidRPr="00F45CA4">
        <w:rPr>
          <w:rFonts w:ascii="Calibri" w:hAnsi="Calibri" w:cs="Calibri"/>
          <w:sz w:val="21"/>
          <w:szCs w:val="21"/>
        </w:rPr>
        <w:t>essionário</w:t>
      </w:r>
      <w:r w:rsidRPr="00F45CA4">
        <w:rPr>
          <w:rFonts w:ascii="Calibri" w:hAnsi="Calibri" w:cs="Calibri"/>
          <w:sz w:val="21"/>
          <w:szCs w:val="21"/>
        </w:rPr>
        <w:t xml:space="preserve"> que:</w:t>
      </w:r>
    </w:p>
    <w:p w14:paraId="636894B1"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der causa à inexecução parcial do contrato;</w:t>
      </w:r>
    </w:p>
    <w:p w14:paraId="3E1D45DC" w14:textId="77777777" w:rsidR="00C56AD5" w:rsidRPr="00F45CA4" w:rsidRDefault="00123164" w:rsidP="00691B89">
      <w:pPr>
        <w:pStyle w:val="paragraph"/>
        <w:numPr>
          <w:ilvl w:val="3"/>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será considerado inexecução parcial; o atraso injustificado do cronograma de execução objeto; ato pelo qual será manifestado via ofício fiscal de contrato ou secretaria gestora do objeto.</w:t>
      </w:r>
    </w:p>
    <w:p w14:paraId="040DD08F"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der causa à inexecução parcial do contrato que cause grave dano à Administração ou ao funcionamento dos serviços públicos ou ao interesse coletivo;</w:t>
      </w:r>
    </w:p>
    <w:p w14:paraId="2106A3F1"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der causa à inexecução total do contrato;</w:t>
      </w:r>
    </w:p>
    <w:p w14:paraId="16CC0B8D" w14:textId="77777777" w:rsidR="00C56AD5" w:rsidRPr="00F45CA4" w:rsidRDefault="00123164" w:rsidP="00691B89">
      <w:pPr>
        <w:pStyle w:val="paragraph"/>
        <w:numPr>
          <w:ilvl w:val="3"/>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será considerado inexecução total do contrato; se após expedição da ordem de serviço a contratada que não iniciar a execução do objeto em até 30 (trinta) dias, ato pelo qual será manifestado via ofício pelo engenheiro designado como fiscal ou secretaria gestora do objeto.</w:t>
      </w:r>
    </w:p>
    <w:p w14:paraId="2CE3E023"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deixar de entregar a documentação exigida para o certame;</w:t>
      </w:r>
    </w:p>
    <w:p w14:paraId="3D1A763B"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não manter a proposta, salvo em decorrência de fato superveniente devidamente justificado;</w:t>
      </w:r>
    </w:p>
    <w:p w14:paraId="3B369544"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lastRenderedPageBreak/>
        <w:t>não celebrar o contrato ou não entregar a documentação exigida para a contratação, quando convocado dentro do prazo de validade de sua proposta;</w:t>
      </w:r>
    </w:p>
    <w:p w14:paraId="380937C2"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ensejar o retardamento da execução ou da entrega do objeto da contratação sem motivo justificado;</w:t>
      </w:r>
    </w:p>
    <w:p w14:paraId="54ACD016"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apresentar declaração ou documentação falsa exigida para o certame ou prestar declaração falsa durante a dispensa eletrônica ou execução do contrato;</w:t>
      </w:r>
    </w:p>
    <w:p w14:paraId="04B7C831"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fraudar a contratação ou praticar ato fraudulento na execução do contrato;</w:t>
      </w:r>
    </w:p>
    <w:p w14:paraId="1987BE5E"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comportar-se de modo inidôneo ou cometer fraude de qualquer natureza;</w:t>
      </w:r>
    </w:p>
    <w:p w14:paraId="079EE954"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praticar atos ilícitos com vistas a frustrar os objetivos da contratação;</w:t>
      </w:r>
    </w:p>
    <w:p w14:paraId="7669F26F"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praticar ato lesivo previsto no art. 5º da Lei nº 12.846, de 1º de agosto de 2013.</w:t>
      </w:r>
    </w:p>
    <w:p w14:paraId="598691FF"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Serão aplicadas ao responsável pelas infrações administrativas acima descritas, as seguintes sanções:</w:t>
      </w:r>
    </w:p>
    <w:p w14:paraId="1A9BBF47"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Advertência, quando o </w:t>
      </w:r>
      <w:r w:rsidR="00596AED" w:rsidRPr="00F45CA4">
        <w:rPr>
          <w:rFonts w:ascii="Calibri" w:hAnsi="Calibri" w:cs="Calibri"/>
          <w:sz w:val="21"/>
          <w:szCs w:val="21"/>
        </w:rPr>
        <w:t>Cessionário</w:t>
      </w:r>
      <w:r w:rsidRPr="00F45CA4">
        <w:rPr>
          <w:rFonts w:ascii="Calibri" w:hAnsi="Calibri" w:cs="Calibri"/>
          <w:sz w:val="21"/>
          <w:szCs w:val="21"/>
        </w:rPr>
        <w:t xml:space="preserve"> der causa à inexecução parcial do contrato, sempre que não se justificar a imposição de penalidade mais grave (art. 156, §2º, da Lei);</w:t>
      </w:r>
    </w:p>
    <w:p w14:paraId="6405BFE3"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Impedimento de licitar e contratar, quando praticadas as condutas descritas nas alíneas “b”, “c”, “d”, “e”, “f” e “g” do subitem acima deste Contrato, sempre que não se justificar a imposição de penalidade mais grave (art. 156, §4º, da Lei);</w:t>
      </w:r>
    </w:p>
    <w:p w14:paraId="4B9F510A"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Declaração de inidoneidade para licitar e contratar, quando praticadas as condutas descritas nas alíneas “h”, “i”, “j”, “k” e “l” do subitem acima deste Contrato, bem como nas alíneas “b”, “c”, “d”, “e”, “f” e “g”, que justifiquem a imposição de penalidade mais grave (art. 156, §5º, da Lei)</w:t>
      </w:r>
    </w:p>
    <w:p w14:paraId="39F4C3DA"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Multa compensatória:</w:t>
      </w:r>
    </w:p>
    <w:p w14:paraId="7E0A4627" w14:textId="77777777" w:rsidR="00C56AD5" w:rsidRPr="00F45CA4" w:rsidRDefault="00123164" w:rsidP="00691B89">
      <w:pPr>
        <w:pStyle w:val="paragraph"/>
        <w:numPr>
          <w:ilvl w:val="3"/>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de 0,5% (cinco décimos por cento) até 10% (dez por cento) sobre o valor estimado do item prejudicado, nos casos previstos nas alíneas “a”, “d” e “f”;</w:t>
      </w:r>
    </w:p>
    <w:p w14:paraId="6B323CB4" w14:textId="77777777" w:rsidR="00C56AD5" w:rsidRPr="00F45CA4" w:rsidRDefault="00123164" w:rsidP="00691B89">
      <w:pPr>
        <w:pStyle w:val="paragraph"/>
        <w:numPr>
          <w:ilvl w:val="3"/>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de 10% (dez por cento) até 20% (quinze por cento) sobre o valor estimado do item prejudicado, nos casos previstos nas alíneas “c”, “e” e “g”;</w:t>
      </w:r>
    </w:p>
    <w:p w14:paraId="014FAD05" w14:textId="77777777" w:rsidR="00C56AD5" w:rsidRPr="00F45CA4" w:rsidRDefault="00123164" w:rsidP="00691B89">
      <w:pPr>
        <w:pStyle w:val="paragraph"/>
        <w:numPr>
          <w:ilvl w:val="3"/>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de 20% (vinte por cento) até 30% (trinta por cento) sobre o valor estimado do item prejudicado, nos casos previstos nas alíneas “b” e de “h” a “l”;</w:t>
      </w:r>
    </w:p>
    <w:p w14:paraId="68AD5462"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atraso injustificado na prestação do objeto sujeitará o fornecedor à multa de mora, que será aplicada considerando as seguintes proporções:</w:t>
      </w:r>
    </w:p>
    <w:p w14:paraId="5C8B1CF3"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0,33% (trinta e três centésimos por cento) por dia de atraso, na entrega de material ou execução de serviços/obras, calculado sobre o valor correspondente à parte inadimplente, até o limite de 9,9% (nove inteiros e nove décimos por cento), que corresponde a até 30 (trinta) dias de atraso;</w:t>
      </w:r>
    </w:p>
    <w:p w14:paraId="5FE28A6A"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0,66% (sessenta e seis centésimos por cento) por dia de atraso que exceder o subitem anterior, na entrega de material ou execução de serviços, calculados desde o trigésimo primeiro dia de atraso, sobre o valor correspondente à parte inadimplente, em caráter excepcional e a critério do órgão </w:t>
      </w:r>
      <w:r w:rsidR="00596AED" w:rsidRPr="00F45CA4">
        <w:rPr>
          <w:rFonts w:ascii="Calibri" w:hAnsi="Calibri" w:cs="Calibri"/>
          <w:sz w:val="21"/>
          <w:szCs w:val="21"/>
        </w:rPr>
        <w:t>CEDENTE</w:t>
      </w:r>
      <w:r w:rsidRPr="00F45CA4">
        <w:rPr>
          <w:rFonts w:ascii="Calibri" w:hAnsi="Calibri" w:cs="Calibri"/>
          <w:sz w:val="21"/>
          <w:szCs w:val="21"/>
        </w:rPr>
        <w:t>, limitado à 20% (vinte por cento) do valor total da avença;</w:t>
      </w:r>
    </w:p>
    <w:p w14:paraId="10E4F32E"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38.4.  A aplicação das sanções previstas neste Contrato não exclui, em hipótese alguma, a obrigação de reparação integral do dano causado à </w:t>
      </w:r>
      <w:r w:rsidR="00596AED" w:rsidRPr="00F45CA4">
        <w:rPr>
          <w:rFonts w:ascii="Calibri" w:hAnsi="Calibri" w:cs="Calibri"/>
          <w:sz w:val="21"/>
          <w:szCs w:val="21"/>
        </w:rPr>
        <w:t xml:space="preserve">CEDENTE </w:t>
      </w:r>
      <w:r w:rsidRPr="00F45CA4">
        <w:rPr>
          <w:rFonts w:ascii="Calibri" w:hAnsi="Calibri" w:cs="Calibri"/>
          <w:sz w:val="21"/>
          <w:szCs w:val="21"/>
        </w:rPr>
        <w:t>(art. 156, §9º)</w:t>
      </w:r>
    </w:p>
    <w:p w14:paraId="3A51EA0D"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38.5. Todas as sanções previstas neste Contrato poderão ser aplicadas cumulativamente com a multa (art. 156, §7º).</w:t>
      </w:r>
    </w:p>
    <w:p w14:paraId="738CD35B"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lastRenderedPageBreak/>
        <w:t>38.6. Antes da aplicação da multa será facultada a defesa do interessado no prazo de 15 (quinze) dias úteis, contado da data de sua intimação (art. 157)</w:t>
      </w:r>
    </w:p>
    <w:p w14:paraId="7C9533B4"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38.7. Se a multa aplicada e as indenizações cabíveis forem superiores ao valor do pagamento eventualmente devido pelo </w:t>
      </w:r>
      <w:r w:rsidR="00596AED" w:rsidRPr="00F45CA4">
        <w:rPr>
          <w:rFonts w:ascii="Calibri" w:hAnsi="Calibri" w:cs="Calibri"/>
          <w:sz w:val="21"/>
          <w:szCs w:val="21"/>
        </w:rPr>
        <w:t>CEDENTE</w:t>
      </w:r>
      <w:r w:rsidRPr="00F45CA4">
        <w:rPr>
          <w:rFonts w:ascii="Calibri" w:hAnsi="Calibri" w:cs="Calibri"/>
          <w:sz w:val="21"/>
          <w:szCs w:val="21"/>
        </w:rPr>
        <w:t xml:space="preserve"> ao </w:t>
      </w:r>
      <w:r w:rsidR="00596AED" w:rsidRPr="00F45CA4">
        <w:rPr>
          <w:rFonts w:ascii="Calibri" w:hAnsi="Calibri" w:cs="Calibri"/>
          <w:sz w:val="21"/>
          <w:szCs w:val="21"/>
        </w:rPr>
        <w:t>CESSIONÁRIO</w:t>
      </w:r>
      <w:r w:rsidRPr="00F45CA4">
        <w:rPr>
          <w:rFonts w:ascii="Calibri" w:hAnsi="Calibri" w:cs="Calibri"/>
          <w:sz w:val="21"/>
          <w:szCs w:val="21"/>
        </w:rPr>
        <w:t>, além da perda desse valor, a diferença será descontada da garantia prestada ou será cobrada judicialmente (art. 156, §8º).</w:t>
      </w:r>
    </w:p>
    <w:p w14:paraId="02ED8518"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38.8. Previamente ao encaminhamento à cobrança judicial, a multa poderá ser recolhida administrativamente no prazo máximo de 30 (trinta) dias, a contar da data do recebimento da comunicação enviada pela autoridade competente.</w:t>
      </w:r>
    </w:p>
    <w:p w14:paraId="6D179134"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A aplicação das sanções realizar-se-á em processo administrativo que assegure o contraditório e a ampla defesa ao </w:t>
      </w:r>
      <w:r w:rsidR="00596AED" w:rsidRPr="00F45CA4">
        <w:rPr>
          <w:rFonts w:ascii="Calibri" w:hAnsi="Calibri" w:cs="Calibri"/>
          <w:sz w:val="21"/>
          <w:szCs w:val="21"/>
        </w:rPr>
        <w:t>Cessionário</w:t>
      </w:r>
      <w:r w:rsidRPr="00F45CA4">
        <w:rPr>
          <w:rFonts w:ascii="Calibri" w:hAnsi="Calibri" w:cs="Calibri"/>
          <w:sz w:val="21"/>
          <w:szCs w:val="21"/>
        </w:rPr>
        <w:t>, observando-se o procedimento previsto no caput e parágrafos do art. 158 da Lei nº 14.133, de 2021, para as penalidades de impedimento de licitar e contratar e de declaração de inidoneidade para licitar ou contratar.</w:t>
      </w:r>
    </w:p>
    <w:p w14:paraId="3C2A6D88"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Na aplicação das sanções serão considerados (art. 156, §1º):</w:t>
      </w:r>
    </w:p>
    <w:p w14:paraId="42B8CBB4"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 natureza e a gravidade da infração cometida;</w:t>
      </w:r>
    </w:p>
    <w:p w14:paraId="466B954D"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as peculiaridades do caso concreto;</w:t>
      </w:r>
    </w:p>
    <w:p w14:paraId="284B8DCE"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as circunstâncias agravantes ou atenuantes;</w:t>
      </w:r>
    </w:p>
    <w:p w14:paraId="758BE1B6"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os danos que dela provierem para o </w:t>
      </w:r>
      <w:r w:rsidR="00596AED" w:rsidRPr="00F45CA4">
        <w:rPr>
          <w:rFonts w:ascii="Calibri" w:hAnsi="Calibri" w:cs="Calibri"/>
          <w:sz w:val="21"/>
          <w:szCs w:val="21"/>
        </w:rPr>
        <w:t>CEDENTE</w:t>
      </w:r>
      <w:r w:rsidRPr="00F45CA4">
        <w:rPr>
          <w:rFonts w:ascii="Calibri" w:hAnsi="Calibri" w:cs="Calibri"/>
          <w:sz w:val="21"/>
          <w:szCs w:val="21"/>
        </w:rPr>
        <w:t>;</w:t>
      </w:r>
    </w:p>
    <w:p w14:paraId="125F0712"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 implantação ou o aperfeiçoamento de programa de integridade, conforme normas e orientações dos órgãos de controle.</w:t>
      </w:r>
    </w:p>
    <w:p w14:paraId="629EEC11"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 (art. 159);</w:t>
      </w:r>
    </w:p>
    <w:p w14:paraId="05D340AA"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A personalidade jurídica do </w:t>
      </w:r>
      <w:r w:rsidR="00596AED" w:rsidRPr="00F45CA4">
        <w:rPr>
          <w:rFonts w:ascii="Calibri" w:hAnsi="Calibri" w:cs="Calibri"/>
          <w:sz w:val="21"/>
          <w:szCs w:val="21"/>
        </w:rPr>
        <w:t>Cessionário</w:t>
      </w:r>
      <w:r w:rsidRPr="00F45CA4">
        <w:rPr>
          <w:rFonts w:ascii="Calibri" w:hAnsi="Calibri" w:cs="Calibri"/>
          <w:sz w:val="21"/>
          <w:szCs w:val="21"/>
        </w:rPr>
        <w:t xml:space="preserve">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w:t>
      </w:r>
      <w:r w:rsidR="00596AED" w:rsidRPr="00F45CA4">
        <w:rPr>
          <w:rFonts w:ascii="Calibri" w:hAnsi="Calibri" w:cs="Calibri"/>
          <w:sz w:val="21"/>
          <w:szCs w:val="21"/>
        </w:rPr>
        <w:t>Cessionário</w:t>
      </w:r>
      <w:r w:rsidRPr="00F45CA4">
        <w:rPr>
          <w:rFonts w:ascii="Calibri" w:hAnsi="Calibri" w:cs="Calibri"/>
          <w:sz w:val="21"/>
          <w:szCs w:val="21"/>
        </w:rPr>
        <w:t>, observados, em todos os casos, o contraditório, a ampla defesa e a obrigatoriedade de análise jurídica prévia (art. 160);</w:t>
      </w:r>
    </w:p>
    <w:p w14:paraId="1464703C"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O </w:t>
      </w:r>
      <w:r w:rsidR="00596AED" w:rsidRPr="00F45CA4">
        <w:rPr>
          <w:rFonts w:ascii="Calibri" w:hAnsi="Calibri" w:cs="Calibri"/>
          <w:sz w:val="21"/>
          <w:szCs w:val="21"/>
        </w:rPr>
        <w:t>CEDENTE</w:t>
      </w:r>
      <w:r w:rsidRPr="00F45CA4">
        <w:rPr>
          <w:rFonts w:ascii="Calibri" w:hAnsi="Calibri" w:cs="Calibri"/>
          <w:sz w:val="21"/>
          <w:szCs w:val="21"/>
        </w:rPr>
        <w:t xml:space="preserv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(Art. 161);</w:t>
      </w:r>
    </w:p>
    <w:p w14:paraId="6C32634B"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 As sanções de impedimento de licitar e contratar e declaração de inidoneidade para licitar ou contratar são passíveis de reabilitação na forma do art. 163 da Lei nº 14.133/21.</w:t>
      </w:r>
    </w:p>
    <w:p w14:paraId="6418289C"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43" w:name="_Toc210209179"/>
      <w:r w:rsidRPr="00F45CA4">
        <w:rPr>
          <w:rStyle w:val="normaltextrun"/>
          <w:rFonts w:ascii="Calibri" w:hAnsi="Calibri" w:cs="Calibri"/>
          <w:b/>
          <w:color w:val="auto"/>
          <w:sz w:val="21"/>
          <w:szCs w:val="21"/>
        </w:rPr>
        <w:t>PROTEÇÃO DOS DADOS NA LICITAÇÃO</w:t>
      </w:r>
      <w:bookmarkEnd w:id="43"/>
    </w:p>
    <w:p w14:paraId="0DDAC5F6"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Ao participar da presente licitação, e em atenção ao que dispõe o </w:t>
      </w:r>
      <w:hyperlink r:id="rId102" w:anchor="art7" w:history="1">
        <w:r w:rsidRPr="00F45CA4">
          <w:rPr>
            <w:rStyle w:val="Hyperlink"/>
            <w:rFonts w:ascii="Calibri" w:hAnsi="Calibri" w:cs="Calibri"/>
            <w:color w:val="auto"/>
            <w:sz w:val="21"/>
            <w:szCs w:val="21"/>
          </w:rPr>
          <w:t>art. 7º, I, da Lei Federal nº 13.709, de 2018</w:t>
        </w:r>
      </w:hyperlink>
      <w:r w:rsidRPr="00F45CA4">
        <w:rPr>
          <w:rStyle w:val="normaltextrun"/>
          <w:rFonts w:ascii="Calibri" w:hAnsi="Calibri" w:cs="Calibri"/>
          <w:sz w:val="21"/>
          <w:szCs w:val="21"/>
        </w:rPr>
        <w:t xml:space="preserve"> (Lei Geral de Proteção de Dados - LGPD), as licitantes ficam cientes e fornecem consentimento para que a </w:t>
      </w:r>
      <w:r w:rsidRPr="00F45CA4">
        <w:rPr>
          <w:rFonts w:ascii="Calibri" w:hAnsi="Calibri" w:cs="Calibri"/>
          <w:sz w:val="21"/>
          <w:szCs w:val="21"/>
        </w:rPr>
        <w:t>Prefeitura Municipal de Campo Verde - MT</w:t>
      </w:r>
      <w:r w:rsidRPr="00F45CA4">
        <w:rPr>
          <w:rStyle w:val="normaltextrun"/>
          <w:rFonts w:ascii="Calibri" w:hAnsi="Calibri" w:cs="Calibri"/>
          <w:sz w:val="21"/>
          <w:szCs w:val="21"/>
        </w:rPr>
        <w:t xml:space="preserve">, com base no previsto no </w:t>
      </w:r>
      <w:hyperlink r:id="rId103" w:anchor="art7" w:history="1">
        <w:r w:rsidRPr="00F45CA4">
          <w:rPr>
            <w:rStyle w:val="Hyperlink"/>
            <w:rFonts w:ascii="Calibri" w:hAnsi="Calibri" w:cs="Calibri"/>
            <w:color w:val="auto"/>
            <w:sz w:val="21"/>
            <w:szCs w:val="21"/>
          </w:rPr>
          <w:t>art. 7º, II e III</w:t>
        </w:r>
      </w:hyperlink>
      <w:r w:rsidRPr="00F45CA4">
        <w:rPr>
          <w:rStyle w:val="normaltextrun"/>
          <w:rFonts w:ascii="Calibri" w:hAnsi="Calibri" w:cs="Calibri"/>
          <w:sz w:val="21"/>
          <w:szCs w:val="21"/>
        </w:rPr>
        <w:t xml:space="preserve">, c/c o </w:t>
      </w:r>
      <w:hyperlink r:id="rId104" w:anchor="art23" w:history="1">
        <w:r w:rsidRPr="00F45CA4">
          <w:rPr>
            <w:rStyle w:val="Hyperlink"/>
            <w:rFonts w:ascii="Calibri" w:hAnsi="Calibri" w:cs="Calibri"/>
            <w:color w:val="auto"/>
            <w:sz w:val="21"/>
            <w:szCs w:val="21"/>
          </w:rPr>
          <w:t>art. 23 Lei Federal nº 13.709, de 2018</w:t>
        </w:r>
      </w:hyperlink>
      <w:r w:rsidRPr="00F45CA4">
        <w:rPr>
          <w:rStyle w:val="normaltextrun"/>
          <w:rFonts w:ascii="Calibri" w:hAnsi="Calibri" w:cs="Calibri"/>
          <w:sz w:val="21"/>
          <w:szCs w:val="21"/>
        </w:rPr>
        <w:t xml:space="preserve">, irá realizar o </w:t>
      </w:r>
      <w:r w:rsidRPr="00F45CA4">
        <w:rPr>
          <w:rFonts w:ascii="Calibri" w:hAnsi="Calibri" w:cs="Calibri"/>
          <w:sz w:val="21"/>
          <w:szCs w:val="21"/>
        </w:rPr>
        <w:t>tratamento</w:t>
      </w:r>
      <w:r w:rsidRPr="00F45CA4">
        <w:rPr>
          <w:rStyle w:val="normaltextrun"/>
          <w:rFonts w:ascii="Calibri" w:hAnsi="Calibri" w:cs="Calibri"/>
          <w:sz w:val="21"/>
          <w:szCs w:val="21"/>
        </w:rPr>
        <w:t xml:space="preserve"> de dados pessoais necessários aos procedimentos </w:t>
      </w:r>
      <w:r w:rsidRPr="00F45CA4">
        <w:rPr>
          <w:rStyle w:val="normaltextrun"/>
          <w:rFonts w:ascii="Calibri" w:hAnsi="Calibri" w:cs="Calibri"/>
          <w:sz w:val="21"/>
          <w:szCs w:val="21"/>
        </w:rPr>
        <w:lastRenderedPageBreak/>
        <w:t xml:space="preserve">preliminares e às contratações públicas, inclusive de alguns de seus sócios, bem como compartilhá-los com órgãos de controle, observados os princípios previstos no </w:t>
      </w:r>
      <w:hyperlink r:id="rId105" w:anchor="art6" w:history="1">
        <w:r w:rsidRPr="00F45CA4">
          <w:rPr>
            <w:rStyle w:val="Hyperlink"/>
            <w:rFonts w:ascii="Calibri" w:hAnsi="Calibri" w:cs="Calibri"/>
            <w:color w:val="auto"/>
            <w:sz w:val="21"/>
            <w:szCs w:val="21"/>
          </w:rPr>
          <w:t>art. 6º da Lei Federal nº 13.709, de 2018</w:t>
        </w:r>
      </w:hyperlink>
      <w:r w:rsidRPr="00F45CA4">
        <w:rPr>
          <w:rStyle w:val="normaltextrun"/>
          <w:rFonts w:ascii="Calibri" w:hAnsi="Calibri" w:cs="Calibri"/>
          <w:sz w:val="21"/>
          <w:szCs w:val="21"/>
        </w:rPr>
        <w:t xml:space="preserve">, em especial os princípios da finalidade, da adequação, da necessidade, da segurança e da prevenção. Estão cientes ainda de que é permitido manter e utilizar tais dados pessoais mesmo após a extinção do contrato, para fins de fiscalização e controle dos contratos administrativos, nos termos do </w:t>
      </w:r>
      <w:hyperlink r:id="rId106" w:anchor="art16" w:history="1">
        <w:r w:rsidRPr="00F45CA4">
          <w:rPr>
            <w:rStyle w:val="Hyperlink"/>
            <w:rFonts w:ascii="Calibri" w:hAnsi="Calibri" w:cs="Calibri"/>
            <w:color w:val="auto"/>
            <w:sz w:val="21"/>
            <w:szCs w:val="21"/>
          </w:rPr>
          <w:t>art. 16, inciso I da Lei Federal nº 13.709, de 2018</w:t>
        </w:r>
      </w:hyperlink>
      <w:r w:rsidRPr="00F45CA4">
        <w:rPr>
          <w:rStyle w:val="normaltextrun"/>
          <w:rFonts w:ascii="Calibri" w:hAnsi="Calibri" w:cs="Calibri"/>
          <w:sz w:val="21"/>
          <w:szCs w:val="21"/>
        </w:rPr>
        <w:t xml:space="preserve">. </w:t>
      </w:r>
    </w:p>
    <w:p w14:paraId="1CE92751"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A(s) licitante(s) </w:t>
      </w:r>
      <w:r w:rsidRPr="00F45CA4">
        <w:rPr>
          <w:rFonts w:ascii="Calibri" w:hAnsi="Calibri" w:cs="Calibri"/>
          <w:sz w:val="21"/>
          <w:szCs w:val="21"/>
        </w:rPr>
        <w:t xml:space="preserve">e a Prefeitura Municipal de Campo Verde - MT </w:t>
      </w:r>
      <w:r w:rsidRPr="00F45CA4">
        <w:rPr>
          <w:rStyle w:val="normaltextrun"/>
          <w:rFonts w:ascii="Calibri" w:hAnsi="Calibri" w:cs="Calibri"/>
          <w:sz w:val="21"/>
          <w:szCs w:val="21"/>
        </w:rPr>
        <w:t xml:space="preserve">obrigam-se a cumprir o disposto na </w:t>
      </w:r>
      <w:hyperlink r:id="rId107" w:history="1">
        <w:r w:rsidRPr="00F45CA4">
          <w:rPr>
            <w:rStyle w:val="Hyperlink"/>
            <w:rFonts w:ascii="Calibri" w:hAnsi="Calibri" w:cs="Calibri"/>
            <w:color w:val="auto"/>
            <w:sz w:val="21"/>
            <w:szCs w:val="21"/>
          </w:rPr>
          <w:t>Lei Federal nº 13.709, de 2018</w:t>
        </w:r>
      </w:hyperlink>
      <w:r w:rsidRPr="00F45CA4">
        <w:rPr>
          <w:rStyle w:val="normaltextrun"/>
          <w:rFonts w:ascii="Calibri" w:hAnsi="Calibri" w:cs="Calibri"/>
          <w:sz w:val="21"/>
          <w:szCs w:val="21"/>
        </w:rPr>
        <w:t xml:space="preserve"> em relação aos dados pessoais a que vierem ter acesso em decorrência da execução contratual, comprometendo-se a manter sigilo e confidencialidade de todas as informações, em especial os dados pessoais e os dados pessoais sensíveis, repassadas em decorrência da execução contratual, sendo vedada a transferência, a transmissão, a comunicação ou qualquer outra forma de repasse das informações a terceiros, salvo as decorrentes de obrigações legais ou para viabilizar o cumprimento do contrato. </w:t>
      </w:r>
    </w:p>
    <w:p w14:paraId="379603B3"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As partes ficam obrigadas a comunicar UMA A OUTRA, em até́ 24 (vinte e quatro) horas, a contar da ciência do ocorrido, qualquer incidente de segurança aos dados pessoais repassados em decorrência desta licitação e a adotar as providências dispostas no </w:t>
      </w:r>
      <w:hyperlink r:id="rId108" w:anchor="art48" w:history="1">
        <w:r w:rsidRPr="00F45CA4">
          <w:rPr>
            <w:rStyle w:val="Hyperlink"/>
            <w:rFonts w:ascii="Calibri" w:hAnsi="Calibri" w:cs="Calibri"/>
            <w:color w:val="auto"/>
            <w:sz w:val="21"/>
            <w:szCs w:val="21"/>
          </w:rPr>
          <w:t>art. 48 da Lei Federal nº 13.709, de 2018</w:t>
        </w:r>
      </w:hyperlink>
      <w:r w:rsidRPr="00F45CA4">
        <w:rPr>
          <w:rStyle w:val="normaltextrun"/>
          <w:rFonts w:ascii="Calibri" w:hAnsi="Calibri" w:cs="Calibri"/>
          <w:sz w:val="21"/>
          <w:szCs w:val="21"/>
        </w:rPr>
        <w:t>. </w:t>
      </w:r>
    </w:p>
    <w:p w14:paraId="1118C97D"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Para a execução do objeto, em observância ao disposto na </w:t>
      </w:r>
      <w:hyperlink r:id="rId109" w:history="1">
        <w:r w:rsidRPr="00F45CA4">
          <w:rPr>
            <w:rStyle w:val="Hyperlink"/>
            <w:rFonts w:ascii="Calibri" w:hAnsi="Calibri" w:cs="Calibri"/>
            <w:color w:val="auto"/>
            <w:sz w:val="21"/>
            <w:szCs w:val="21"/>
          </w:rPr>
          <w:t>Lei Federal nº 13.709, de 2018</w:t>
        </w:r>
      </w:hyperlink>
      <w:r w:rsidRPr="00F45CA4">
        <w:rPr>
          <w:rStyle w:val="normaltextrun"/>
          <w:rFonts w:ascii="Calibri" w:hAnsi="Calibri" w:cs="Calibri"/>
          <w:sz w:val="21"/>
          <w:szCs w:val="21"/>
        </w:rPr>
        <w:t xml:space="preserve"> (LGPD), na </w:t>
      </w:r>
      <w:hyperlink r:id="rId110" w:history="1">
        <w:r w:rsidRPr="00F45CA4">
          <w:rPr>
            <w:rStyle w:val="Hyperlink"/>
            <w:rFonts w:ascii="Calibri" w:hAnsi="Calibri" w:cs="Calibri"/>
            <w:color w:val="auto"/>
            <w:sz w:val="21"/>
            <w:szCs w:val="21"/>
          </w:rPr>
          <w:t>Lei Complementar Federal nº 101, de 2000</w:t>
        </w:r>
      </w:hyperlink>
      <w:r w:rsidRPr="00F45CA4">
        <w:rPr>
          <w:rStyle w:val="normaltextrun"/>
          <w:rFonts w:ascii="Calibri" w:hAnsi="Calibri" w:cs="Calibri"/>
          <w:sz w:val="21"/>
          <w:szCs w:val="21"/>
        </w:rPr>
        <w:t xml:space="preserve"> (Lei de Responsabilidade Fiscal) e na </w:t>
      </w:r>
      <w:hyperlink r:id="rId111" w:history="1">
        <w:r w:rsidRPr="00F45CA4">
          <w:rPr>
            <w:rStyle w:val="Hyperlink"/>
            <w:rFonts w:ascii="Calibri" w:hAnsi="Calibri" w:cs="Calibri"/>
            <w:color w:val="auto"/>
            <w:sz w:val="21"/>
            <w:szCs w:val="21"/>
          </w:rPr>
          <w:t>Lei Federal nº 12.527, de 2011</w:t>
        </w:r>
      </w:hyperlink>
      <w:r w:rsidRPr="00F45CA4">
        <w:rPr>
          <w:rStyle w:val="normaltextrun"/>
          <w:rFonts w:ascii="Calibri" w:hAnsi="Calibri" w:cs="Calibri"/>
          <w:sz w:val="21"/>
          <w:szCs w:val="21"/>
        </w:rPr>
        <w:t xml:space="preserve"> (Lei de Acesso à Informação) e ao princípio da transparência, a(s) Licitante(s) e seus representantes ficam cientes do acesso pela </w:t>
      </w:r>
      <w:r w:rsidRPr="00F45CA4">
        <w:rPr>
          <w:rFonts w:ascii="Calibri" w:hAnsi="Calibri" w:cs="Calibri"/>
          <w:sz w:val="21"/>
          <w:szCs w:val="21"/>
        </w:rPr>
        <w:t>Prefeitura Municipal de Campo Verde - MT</w:t>
      </w:r>
      <w:r w:rsidRPr="00F45CA4">
        <w:rPr>
          <w:rStyle w:val="normaltextrun"/>
          <w:rFonts w:ascii="Calibri" w:hAnsi="Calibri" w:cs="Calibri"/>
          <w:sz w:val="21"/>
          <w:szCs w:val="21"/>
        </w:rPr>
        <w:t xml:space="preserve"> de seus dados pessoais, tais como número do CPF, RG, estado civil, endereço comercial, endereço residencial e endereço eletrônico, cuja divulgação ficará adstrita, em respeito ao princípio da necessidade, ao endereço comercial informado, ressalvadas as hipóteses de divulgação em cumprimento a exigência legal. </w:t>
      </w:r>
    </w:p>
    <w:p w14:paraId="7EF6839E"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44" w:name="_Toc144196074"/>
      <w:bookmarkStart w:id="45" w:name="_Toc210209180"/>
      <w:r w:rsidRPr="00F45CA4">
        <w:rPr>
          <w:rStyle w:val="normaltextrun"/>
          <w:rFonts w:ascii="Calibri" w:hAnsi="Calibri" w:cs="Calibri"/>
          <w:b/>
          <w:color w:val="auto"/>
          <w:sz w:val="21"/>
          <w:szCs w:val="21"/>
        </w:rPr>
        <w:t>CRÉDITOS ORÇAMENTÁRIOS </w:t>
      </w:r>
      <w:bookmarkEnd w:id="44"/>
      <w:bookmarkEnd w:id="45"/>
      <w:r w:rsidRPr="00F45CA4">
        <w:rPr>
          <w:rStyle w:val="normaltextrun"/>
          <w:rFonts w:ascii="Calibri" w:hAnsi="Calibri" w:cs="Calibri"/>
          <w:b/>
          <w:color w:val="auto"/>
          <w:sz w:val="21"/>
          <w:szCs w:val="21"/>
        </w:rPr>
        <w:t> </w:t>
      </w:r>
    </w:p>
    <w:p w14:paraId="522441FA"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 A receita decorrente da concessão onerosa do objeto deste leilão, a princípio, correrá à conta dos créditos orçamentários consignados à Prefeitura Municipal de Campo Verde - MT, no Programa de Trabalho do ano Corrente, havendo a emissão da DAM (Documento de Arrecadação Municipal); para recolhimento da receita; </w:t>
      </w:r>
    </w:p>
    <w:p w14:paraId="5403FE25" w14:textId="77777777" w:rsidR="00124D7A" w:rsidRPr="00F45CA4" w:rsidRDefault="00124D7A"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proofErr w:type="spellStart"/>
      <w:r w:rsidRPr="00F45CA4">
        <w:rPr>
          <w:rFonts w:ascii="Calibri" w:hAnsi="Calibri" w:cs="Calibri"/>
          <w:sz w:val="21"/>
          <w:szCs w:val="21"/>
        </w:rPr>
        <w:t>Orgão</w:t>
      </w:r>
      <w:proofErr w:type="spellEnd"/>
      <w:r w:rsidRPr="00F45CA4">
        <w:rPr>
          <w:rFonts w:ascii="Calibri" w:hAnsi="Calibri" w:cs="Calibri"/>
          <w:sz w:val="21"/>
          <w:szCs w:val="21"/>
        </w:rPr>
        <w:t>: 08 – Secretaria de Desenvolvimento Econômico</w:t>
      </w:r>
    </w:p>
    <w:p w14:paraId="3839A19E" w14:textId="77777777" w:rsidR="00124D7A" w:rsidRPr="00F45CA4" w:rsidRDefault="00124D7A"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Unidade: 001 - Secretaria de Desenvolvimento Econômico </w:t>
      </w:r>
    </w:p>
    <w:p w14:paraId="15F9EB84" w14:textId="77777777" w:rsidR="00124D7A" w:rsidRPr="00F45CA4" w:rsidRDefault="00124D7A"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 Setor: 002 – Manutenção da Secretaria</w:t>
      </w:r>
    </w:p>
    <w:p w14:paraId="2FCCD483" w14:textId="1450F65A" w:rsidR="00124D7A" w:rsidRPr="00F45CA4" w:rsidRDefault="00124D7A"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Solicitação: </w:t>
      </w:r>
      <w:r w:rsidR="00195330">
        <w:rPr>
          <w:rFonts w:ascii="Calibri" w:hAnsi="Calibri" w:cs="Calibri"/>
          <w:sz w:val="21"/>
          <w:szCs w:val="21"/>
        </w:rPr>
        <w:t>0488/2026</w:t>
      </w:r>
    </w:p>
    <w:p w14:paraId="600169D9"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46" w:name="_Toc210209181"/>
      <w:r w:rsidRPr="00F45CA4">
        <w:rPr>
          <w:rStyle w:val="normaltextrun"/>
          <w:rFonts w:ascii="Calibri" w:hAnsi="Calibri" w:cs="Calibri"/>
          <w:b/>
          <w:color w:val="auto"/>
          <w:sz w:val="21"/>
          <w:szCs w:val="21"/>
        </w:rPr>
        <w:t>DISPOSIÇÕES FINAIS</w:t>
      </w:r>
      <w:bookmarkEnd w:id="46"/>
      <w:r w:rsidRPr="00F45CA4">
        <w:rPr>
          <w:rStyle w:val="normaltextrun"/>
          <w:rFonts w:ascii="Calibri" w:hAnsi="Calibri" w:cs="Calibri"/>
          <w:b/>
          <w:color w:val="auto"/>
          <w:sz w:val="21"/>
          <w:szCs w:val="21"/>
        </w:rPr>
        <w:t> </w:t>
      </w:r>
    </w:p>
    <w:p w14:paraId="314695E1"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Em </w:t>
      </w:r>
      <w:r w:rsidRPr="00F45CA4">
        <w:rPr>
          <w:rStyle w:val="normaltextrun"/>
          <w:rFonts w:ascii="Calibri" w:hAnsi="Calibri" w:cs="Calibri"/>
          <w:sz w:val="21"/>
          <w:szCs w:val="21"/>
        </w:rPr>
        <w:t>caso</w:t>
      </w:r>
      <w:r w:rsidRPr="00F45CA4">
        <w:rPr>
          <w:rFonts w:ascii="Calibri" w:hAnsi="Calibri" w:cs="Calibri"/>
          <w:sz w:val="21"/>
          <w:szCs w:val="21"/>
        </w:rPr>
        <w:t xml:space="preserve"> de </w:t>
      </w:r>
      <w:r w:rsidRPr="00F45CA4">
        <w:rPr>
          <w:rStyle w:val="normaltextrun"/>
          <w:rFonts w:ascii="Calibri" w:hAnsi="Calibri" w:cs="Calibri"/>
          <w:sz w:val="21"/>
          <w:szCs w:val="21"/>
        </w:rPr>
        <w:t>divergência</w:t>
      </w:r>
      <w:r w:rsidRPr="00F45CA4">
        <w:rPr>
          <w:rFonts w:ascii="Calibri" w:hAnsi="Calibri" w:cs="Calibri"/>
          <w:sz w:val="21"/>
          <w:szCs w:val="21"/>
        </w:rPr>
        <w:t xml:space="preserve"> existente entre as especificações descritas no Portal Licitanet (</w:t>
      </w:r>
      <w:hyperlink r:id="rId112" w:history="1">
        <w:r w:rsidRPr="00F45CA4">
          <w:rPr>
            <w:rStyle w:val="Hyperlink"/>
            <w:rFonts w:ascii="Calibri" w:hAnsi="Calibri" w:cs="Calibri"/>
            <w:color w:val="auto"/>
            <w:sz w:val="21"/>
            <w:szCs w:val="21"/>
          </w:rPr>
          <w:t>https://www.licitanet.com.br/</w:t>
        </w:r>
      </w:hyperlink>
      <w:r w:rsidRPr="00F45CA4">
        <w:rPr>
          <w:rFonts w:ascii="Calibri" w:hAnsi="Calibri" w:cs="Calibri"/>
          <w:sz w:val="21"/>
          <w:szCs w:val="21"/>
        </w:rPr>
        <w:t>) e as especificações constantes deste Edital, prevalecerão as últimas. </w:t>
      </w:r>
    </w:p>
    <w:p w14:paraId="7BF0AFBA"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Todas as referências de tempo no Edital, no aviso e durante a sessão pública observarão o horário de Brasília / DF.</w:t>
      </w:r>
    </w:p>
    <w:p w14:paraId="5B926E5A"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licitante será responsável por todas as transações que forem efetuadas em seu nome no sistema eletrônico, assumindo como firmes e verdadeiras suas propostas e lances.</w:t>
      </w:r>
    </w:p>
    <w:p w14:paraId="1BA04F3C"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lastRenderedPageBreak/>
        <w:t>Incumbirá ao licitante acompanhar as operações no sistema eletrônico durante a sessão pública deste leilão, ficando responsável pelo ônus decorrente da perda de negócios, diante da inobservância de quaisquer mensagens emitidas pelo sistema ou de sua desconexão.</w:t>
      </w:r>
    </w:p>
    <w:p w14:paraId="700C70C8"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No julgam</w:t>
      </w:r>
      <w:r w:rsidR="00DE54CF" w:rsidRPr="00F45CA4">
        <w:rPr>
          <w:rFonts w:ascii="Calibri" w:hAnsi="Calibri" w:cs="Calibri"/>
          <w:sz w:val="21"/>
          <w:szCs w:val="21"/>
        </w:rPr>
        <w:t>ento dos lances</w:t>
      </w:r>
      <w:r w:rsidRPr="00F45CA4">
        <w:rPr>
          <w:rFonts w:ascii="Calibri" w:hAnsi="Calibri" w:cs="Calibri"/>
          <w:sz w:val="21"/>
          <w:szCs w:val="21"/>
        </w:rPr>
        <w:t xml:space="preserve"> e da </w:t>
      </w:r>
      <w:r w:rsidR="00DE54CF" w:rsidRPr="00F45CA4">
        <w:rPr>
          <w:rFonts w:ascii="Calibri" w:hAnsi="Calibri" w:cs="Calibri"/>
          <w:sz w:val="21"/>
          <w:szCs w:val="21"/>
        </w:rPr>
        <w:t>contratação</w:t>
      </w:r>
      <w:r w:rsidRPr="00F45CA4">
        <w:rPr>
          <w:rFonts w:ascii="Calibri" w:hAnsi="Calibri" w:cs="Calibri"/>
          <w:sz w:val="21"/>
          <w:szCs w:val="21"/>
        </w:rPr>
        <w:t xml:space="preserve">, o(a) </w:t>
      </w:r>
      <w:r w:rsidR="00DE54CF" w:rsidRPr="00F45CA4">
        <w:rPr>
          <w:rFonts w:ascii="Calibri" w:hAnsi="Calibri" w:cs="Calibri"/>
          <w:sz w:val="21"/>
          <w:szCs w:val="21"/>
        </w:rPr>
        <w:t>leiloeiro</w:t>
      </w:r>
      <w:r w:rsidRPr="00F45CA4">
        <w:rPr>
          <w:rFonts w:ascii="Calibri" w:hAnsi="Calibri" w:cs="Calibri"/>
          <w:sz w:val="21"/>
          <w:szCs w:val="21"/>
        </w:rPr>
        <w:t>(a) poderá sanar erros ou falhas que não alterem a substância das propostas, dos documentos e sua validade jurídica, mediante decisão fundamentado, registrado em ata e acessível a todos, atribuindo-lhes validade e eficácia para fins de classificação.</w:t>
      </w:r>
    </w:p>
    <w:p w14:paraId="284FAD82"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É facultado ao(à) </w:t>
      </w:r>
      <w:r w:rsidR="00DE54CF" w:rsidRPr="00F45CA4">
        <w:rPr>
          <w:rFonts w:ascii="Calibri" w:hAnsi="Calibri" w:cs="Calibri"/>
          <w:sz w:val="21"/>
          <w:szCs w:val="21"/>
        </w:rPr>
        <w:t>leiloeiro</w:t>
      </w:r>
      <w:r w:rsidRPr="00F45CA4">
        <w:rPr>
          <w:rFonts w:ascii="Calibri" w:hAnsi="Calibri" w:cs="Calibri"/>
          <w:sz w:val="21"/>
          <w:szCs w:val="21"/>
        </w:rPr>
        <w:t>(a) e seus auxiliares proceder, em qualquer fase da licitação, diligências destinadas a esclarecer ou a complementar a instrução do processo, vedada a inclusão posterior de documento ou informação que deveria constar originalmente da proposta.</w:t>
      </w:r>
    </w:p>
    <w:p w14:paraId="13C009A7"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 homologação do resultado desta licitação não implicará direito à contratação.</w:t>
      </w:r>
    </w:p>
    <w:p w14:paraId="493F12B3"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Será divulgada ata da sessão pública no Portal Licitanet (</w:t>
      </w:r>
      <w:hyperlink r:id="rId113" w:history="1">
        <w:r w:rsidRPr="00F45CA4">
          <w:rPr>
            <w:rStyle w:val="Hyperlink"/>
            <w:rFonts w:ascii="Calibri" w:hAnsi="Calibri" w:cs="Calibri"/>
            <w:color w:val="auto"/>
            <w:sz w:val="21"/>
            <w:szCs w:val="21"/>
          </w:rPr>
          <w:t>https://www.licitanet.com.br/</w:t>
        </w:r>
      </w:hyperlink>
      <w:r w:rsidRPr="00F45CA4">
        <w:rPr>
          <w:rFonts w:ascii="Calibri" w:hAnsi="Calibri" w:cs="Calibri"/>
          <w:sz w:val="21"/>
          <w:szCs w:val="21"/>
        </w:rPr>
        <w:t>).</w:t>
      </w:r>
    </w:p>
    <w:p w14:paraId="13BD3E5D"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Os interessados/licitantes obrigam-se ao acompanhamento das informações disponibilizadas, não podendo alegar seu desconhecimento.</w:t>
      </w:r>
    </w:p>
    <w:p w14:paraId="5E0E2763"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6009E43E"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Os licitantes assumem todos os custos de preparação e apresentação de suas propostas e a Administração não será, em nenhum caso, responsável por esses custos, independentemente da condução ou do resultado do processo licitatório.</w:t>
      </w:r>
    </w:p>
    <w:p w14:paraId="76861236"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Na contagem dos prazos estabelecidos neste Edital e seus Anexos, excluir-se-á o dia do início e incluir-se-á o do vencimento. Só se iniciam e vencem os prazos em dias de expediente na Administração.</w:t>
      </w:r>
    </w:p>
    <w:p w14:paraId="10758CD8"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desatendimento de exigências formais não essenciais não importará o afastamento do licitante, desde que seja possível o aproveitamento do ato, observados os princípios da isonomia e do interesse público.</w:t>
      </w:r>
    </w:p>
    <w:p w14:paraId="08A8EB40"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Nenhuma indenização será devida às licitantes por apresentarem documentação e/ou elaborarem proposta relativa ao presente leilão. </w:t>
      </w:r>
    </w:p>
    <w:p w14:paraId="5355B33E"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 Prefeitura Municipal de Campo Verde - MT não se responsabilizará por eventuais danos causados à licitante, decorrentes do uso indevido da senha durante as transações efetuadas, ainda que por terceiros. </w:t>
      </w:r>
    </w:p>
    <w:p w14:paraId="19CA25D2"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Caso qualquer documento apresentado pela licitante tenha sido emitido em língua estrangeira, este deverá estar acompanhado da respectiva tradução para a língua portuguesa, efetuada por tradutor juramentado, e devidamente autenticado pela via consular ou registrado em cartório de títulos e documentos. </w:t>
      </w:r>
    </w:p>
    <w:p w14:paraId="7B19AA06"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Se traduzido para a língua portuguesa no exterior, a tradução deverá ter sido efetuada por profissional qualificado, segundo as leis do país de origem e os documentos autenticados pela via consular.</w:t>
      </w:r>
    </w:p>
    <w:p w14:paraId="229CA5FD"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horário de atendimento presencial do protocolo administrativo da Prefeitura Municipal de Campo Verde - MT é das 07h00 às 11h00 e das 13h00 às 17h00, de segunda a sexta-feira, no horário oficial de Mato Grosso (GMT -04:00).</w:t>
      </w:r>
    </w:p>
    <w:p w14:paraId="6E988D7C"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47" w:name="_Toc210209182"/>
      <w:r w:rsidRPr="00F45CA4">
        <w:rPr>
          <w:rStyle w:val="normaltextrun"/>
          <w:rFonts w:ascii="Calibri" w:hAnsi="Calibri" w:cs="Calibri"/>
          <w:b/>
          <w:color w:val="auto"/>
          <w:sz w:val="21"/>
          <w:szCs w:val="21"/>
        </w:rPr>
        <w:t>FORO</w:t>
      </w:r>
      <w:bookmarkEnd w:id="47"/>
    </w:p>
    <w:p w14:paraId="6D78BF30"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lastRenderedPageBreak/>
        <w:t>As questões decorrentes da execução deste Instrumento, que não possam ser dirimidas administrativamente, serão processadas e julgadas no Foro da Justiça Estadual de Campo Verde - MT, com exclusão de qualquer outro, por mais privilegiado que seja.</w:t>
      </w:r>
    </w:p>
    <w:p w14:paraId="4C4B7911" w14:textId="77777777" w:rsidR="00C56AD5" w:rsidRPr="00F45CA4" w:rsidRDefault="00C56AD5" w:rsidP="00AD3917">
      <w:pPr>
        <w:pStyle w:val="paragraph"/>
        <w:tabs>
          <w:tab w:val="left" w:pos="0"/>
          <w:tab w:val="left" w:pos="1134"/>
        </w:tabs>
        <w:spacing w:before="120" w:beforeAutospacing="0" w:after="120" w:afterAutospacing="0"/>
        <w:ind w:left="567"/>
        <w:jc w:val="both"/>
        <w:textAlignment w:val="baseline"/>
        <w:rPr>
          <w:rFonts w:ascii="Calibri" w:hAnsi="Calibri" w:cs="Calibri"/>
          <w:sz w:val="21"/>
          <w:szCs w:val="21"/>
        </w:rPr>
      </w:pPr>
    </w:p>
    <w:p w14:paraId="067058EC" w14:textId="675B78DC" w:rsidR="00C56AD5" w:rsidRPr="00F45CA4" w:rsidRDefault="00123164" w:rsidP="00AD3917">
      <w:pPr>
        <w:pStyle w:val="paragraph"/>
        <w:tabs>
          <w:tab w:val="left" w:pos="0"/>
          <w:tab w:val="left" w:pos="1134"/>
        </w:tabs>
        <w:spacing w:before="120" w:beforeAutospacing="0" w:after="120" w:afterAutospacing="0"/>
        <w:ind w:left="567"/>
        <w:jc w:val="right"/>
        <w:textAlignment w:val="baseline"/>
        <w:rPr>
          <w:rFonts w:ascii="Calibri" w:hAnsi="Calibri" w:cs="Calibri"/>
          <w:sz w:val="21"/>
          <w:szCs w:val="21"/>
        </w:rPr>
      </w:pPr>
      <w:r w:rsidRPr="00F45CA4">
        <w:rPr>
          <w:rFonts w:ascii="Calibri" w:hAnsi="Calibri" w:cs="Calibri"/>
          <w:sz w:val="21"/>
          <w:szCs w:val="21"/>
        </w:rPr>
        <w:t xml:space="preserve">Campo Verde - MT, </w:t>
      </w:r>
      <w:r w:rsidR="00984F74">
        <w:rPr>
          <w:rFonts w:ascii="Calibri" w:hAnsi="Calibri" w:cs="Calibri"/>
          <w:sz w:val="21"/>
          <w:szCs w:val="21"/>
        </w:rPr>
        <w:t>2</w:t>
      </w:r>
      <w:r w:rsidR="00D36DA0">
        <w:rPr>
          <w:rFonts w:ascii="Calibri" w:hAnsi="Calibri" w:cs="Calibri"/>
          <w:sz w:val="21"/>
          <w:szCs w:val="21"/>
        </w:rPr>
        <w:t>8</w:t>
      </w:r>
      <w:r w:rsidRPr="00F45CA4">
        <w:rPr>
          <w:rFonts w:ascii="Calibri" w:hAnsi="Calibri" w:cs="Calibri"/>
          <w:sz w:val="21"/>
          <w:szCs w:val="21"/>
        </w:rPr>
        <w:t xml:space="preserve"> de </w:t>
      </w:r>
      <w:r w:rsidR="00984F74">
        <w:rPr>
          <w:rFonts w:ascii="Calibri" w:hAnsi="Calibri" w:cs="Calibri"/>
          <w:sz w:val="21"/>
          <w:szCs w:val="21"/>
        </w:rPr>
        <w:t>maio</w:t>
      </w:r>
      <w:r w:rsidRPr="00F45CA4">
        <w:rPr>
          <w:rFonts w:ascii="Calibri" w:hAnsi="Calibri" w:cs="Calibri"/>
          <w:sz w:val="21"/>
          <w:szCs w:val="21"/>
        </w:rPr>
        <w:t xml:space="preserve"> de 202</w:t>
      </w:r>
      <w:r w:rsidR="00984F74">
        <w:rPr>
          <w:rFonts w:ascii="Calibri" w:hAnsi="Calibri" w:cs="Calibri"/>
          <w:sz w:val="21"/>
          <w:szCs w:val="21"/>
        </w:rPr>
        <w:t>6</w:t>
      </w:r>
      <w:r w:rsidRPr="00F45CA4">
        <w:rPr>
          <w:rFonts w:ascii="Calibri" w:hAnsi="Calibri" w:cs="Calibri"/>
          <w:sz w:val="21"/>
          <w:szCs w:val="21"/>
        </w:rPr>
        <w:t>.</w:t>
      </w:r>
    </w:p>
    <w:p w14:paraId="1F0FFDC0" w14:textId="77777777" w:rsidR="00C56AD5" w:rsidRPr="00F45CA4" w:rsidRDefault="00C56AD5" w:rsidP="00AD3917">
      <w:pPr>
        <w:tabs>
          <w:tab w:val="left" w:pos="0"/>
        </w:tabs>
        <w:spacing w:before="120" w:after="120" w:line="240" w:lineRule="auto"/>
        <w:jc w:val="center"/>
        <w:rPr>
          <w:b/>
          <w:bCs/>
          <w:color w:val="FF0000"/>
          <w:sz w:val="21"/>
          <w:szCs w:val="21"/>
        </w:rPr>
      </w:pPr>
    </w:p>
    <w:p w14:paraId="43866213" w14:textId="77777777" w:rsidR="00C56AD5" w:rsidRPr="00F45CA4" w:rsidRDefault="00C56AD5" w:rsidP="00AD3917">
      <w:pPr>
        <w:tabs>
          <w:tab w:val="left" w:pos="0"/>
        </w:tabs>
        <w:spacing w:before="120" w:after="120" w:line="240" w:lineRule="auto"/>
        <w:jc w:val="center"/>
        <w:rPr>
          <w:b/>
          <w:bCs/>
          <w:color w:val="FF0000"/>
          <w:sz w:val="21"/>
          <w:szCs w:val="21"/>
        </w:rPr>
      </w:pPr>
    </w:p>
    <w:p w14:paraId="156D5D01" w14:textId="77777777" w:rsidR="00C56AD5" w:rsidRPr="00F45CA4" w:rsidRDefault="00123164" w:rsidP="00513232">
      <w:pPr>
        <w:tabs>
          <w:tab w:val="left" w:pos="0"/>
        </w:tabs>
        <w:spacing w:after="0" w:line="240" w:lineRule="auto"/>
        <w:jc w:val="center"/>
        <w:rPr>
          <w:b/>
          <w:sz w:val="21"/>
          <w:szCs w:val="21"/>
        </w:rPr>
      </w:pPr>
      <w:r w:rsidRPr="00F45CA4">
        <w:rPr>
          <w:b/>
          <w:sz w:val="21"/>
          <w:szCs w:val="21"/>
        </w:rPr>
        <w:t>ADRIANO CONCEIÇÃO DE PAULA</w:t>
      </w:r>
    </w:p>
    <w:p w14:paraId="1F95AAA2" w14:textId="4C085D47" w:rsidR="00C56AD5" w:rsidRPr="00F45CA4" w:rsidRDefault="00C519B2" w:rsidP="00513232">
      <w:pPr>
        <w:tabs>
          <w:tab w:val="left" w:pos="0"/>
        </w:tabs>
        <w:spacing w:after="0" w:line="240" w:lineRule="auto"/>
        <w:jc w:val="center"/>
        <w:rPr>
          <w:sz w:val="21"/>
          <w:szCs w:val="21"/>
        </w:rPr>
      </w:pPr>
      <w:r w:rsidRPr="00F45CA4">
        <w:rPr>
          <w:sz w:val="21"/>
          <w:szCs w:val="21"/>
        </w:rPr>
        <w:t>Agente de Contratação</w:t>
      </w:r>
    </w:p>
    <w:p w14:paraId="4BBFD654" w14:textId="5A290592" w:rsidR="00C56AD5" w:rsidRPr="00F45CA4" w:rsidRDefault="00123164" w:rsidP="00513232">
      <w:pPr>
        <w:tabs>
          <w:tab w:val="left" w:pos="0"/>
        </w:tabs>
        <w:spacing w:after="0" w:line="240" w:lineRule="auto"/>
        <w:jc w:val="center"/>
        <w:rPr>
          <w:sz w:val="21"/>
          <w:szCs w:val="21"/>
        </w:rPr>
      </w:pPr>
      <w:r w:rsidRPr="00F45CA4">
        <w:rPr>
          <w:sz w:val="21"/>
          <w:szCs w:val="21"/>
        </w:rPr>
        <w:t xml:space="preserve">PORTARIA N° </w:t>
      </w:r>
      <w:r w:rsidR="00195488">
        <w:rPr>
          <w:sz w:val="21"/>
          <w:szCs w:val="21"/>
        </w:rPr>
        <w:t>451/2026</w:t>
      </w:r>
    </w:p>
    <w:p w14:paraId="306472D0" w14:textId="77777777" w:rsidR="00C519B2" w:rsidRPr="00F45CA4" w:rsidRDefault="00C519B2" w:rsidP="00513232">
      <w:pPr>
        <w:tabs>
          <w:tab w:val="left" w:pos="0"/>
        </w:tabs>
        <w:spacing w:after="0" w:line="240" w:lineRule="auto"/>
        <w:jc w:val="center"/>
        <w:rPr>
          <w:sz w:val="21"/>
          <w:szCs w:val="21"/>
        </w:rPr>
      </w:pPr>
    </w:p>
    <w:p w14:paraId="333F4960" w14:textId="77777777" w:rsidR="00C519B2" w:rsidRPr="00F45CA4" w:rsidRDefault="00C519B2" w:rsidP="00513232">
      <w:pPr>
        <w:tabs>
          <w:tab w:val="left" w:pos="0"/>
        </w:tabs>
        <w:spacing w:after="0" w:line="240" w:lineRule="auto"/>
        <w:jc w:val="center"/>
        <w:rPr>
          <w:sz w:val="21"/>
          <w:szCs w:val="21"/>
        </w:rPr>
      </w:pPr>
    </w:p>
    <w:p w14:paraId="6734CD12" w14:textId="77777777" w:rsidR="00C519B2" w:rsidRPr="00F45CA4" w:rsidRDefault="00C519B2" w:rsidP="00513232">
      <w:pPr>
        <w:tabs>
          <w:tab w:val="left" w:pos="0"/>
        </w:tabs>
        <w:spacing w:after="0" w:line="240" w:lineRule="auto"/>
        <w:jc w:val="center"/>
        <w:rPr>
          <w:sz w:val="21"/>
          <w:szCs w:val="21"/>
        </w:rPr>
      </w:pPr>
    </w:p>
    <w:p w14:paraId="7FC528F1" w14:textId="77777777" w:rsidR="00C519B2" w:rsidRDefault="00C519B2" w:rsidP="00513232">
      <w:pPr>
        <w:tabs>
          <w:tab w:val="left" w:pos="0"/>
        </w:tabs>
        <w:spacing w:after="0" w:line="240" w:lineRule="auto"/>
        <w:jc w:val="center"/>
        <w:rPr>
          <w:sz w:val="21"/>
          <w:szCs w:val="21"/>
        </w:rPr>
      </w:pPr>
    </w:p>
    <w:p w14:paraId="62B13856" w14:textId="77777777" w:rsidR="00263FFC" w:rsidRDefault="00263FFC" w:rsidP="00513232">
      <w:pPr>
        <w:tabs>
          <w:tab w:val="left" w:pos="0"/>
        </w:tabs>
        <w:spacing w:after="0" w:line="240" w:lineRule="auto"/>
        <w:jc w:val="center"/>
        <w:rPr>
          <w:sz w:val="21"/>
          <w:szCs w:val="21"/>
        </w:rPr>
      </w:pPr>
    </w:p>
    <w:p w14:paraId="6569C4F5" w14:textId="77777777" w:rsidR="00263FFC" w:rsidRDefault="00263FFC" w:rsidP="00513232">
      <w:pPr>
        <w:tabs>
          <w:tab w:val="left" w:pos="0"/>
        </w:tabs>
        <w:spacing w:after="0" w:line="240" w:lineRule="auto"/>
        <w:jc w:val="center"/>
        <w:rPr>
          <w:sz w:val="21"/>
          <w:szCs w:val="21"/>
        </w:rPr>
      </w:pPr>
    </w:p>
    <w:p w14:paraId="4B446D82" w14:textId="77777777" w:rsidR="00263FFC" w:rsidRDefault="00263FFC" w:rsidP="00513232">
      <w:pPr>
        <w:tabs>
          <w:tab w:val="left" w:pos="0"/>
        </w:tabs>
        <w:spacing w:after="0" w:line="240" w:lineRule="auto"/>
        <w:jc w:val="center"/>
        <w:rPr>
          <w:sz w:val="21"/>
          <w:szCs w:val="21"/>
        </w:rPr>
      </w:pPr>
    </w:p>
    <w:p w14:paraId="33B5A74E" w14:textId="77777777" w:rsidR="00263FFC" w:rsidRDefault="00263FFC" w:rsidP="00513232">
      <w:pPr>
        <w:tabs>
          <w:tab w:val="left" w:pos="0"/>
        </w:tabs>
        <w:spacing w:after="0" w:line="240" w:lineRule="auto"/>
        <w:jc w:val="center"/>
        <w:rPr>
          <w:sz w:val="21"/>
          <w:szCs w:val="21"/>
        </w:rPr>
      </w:pPr>
    </w:p>
    <w:p w14:paraId="63E98D99" w14:textId="77777777" w:rsidR="00263FFC" w:rsidRDefault="00263FFC" w:rsidP="00513232">
      <w:pPr>
        <w:tabs>
          <w:tab w:val="left" w:pos="0"/>
        </w:tabs>
        <w:spacing w:after="0" w:line="240" w:lineRule="auto"/>
        <w:jc w:val="center"/>
        <w:rPr>
          <w:sz w:val="21"/>
          <w:szCs w:val="21"/>
        </w:rPr>
      </w:pPr>
    </w:p>
    <w:p w14:paraId="5D4F30AB" w14:textId="77777777" w:rsidR="00263FFC" w:rsidRDefault="00263FFC" w:rsidP="00513232">
      <w:pPr>
        <w:tabs>
          <w:tab w:val="left" w:pos="0"/>
        </w:tabs>
        <w:spacing w:after="0" w:line="240" w:lineRule="auto"/>
        <w:jc w:val="center"/>
        <w:rPr>
          <w:sz w:val="21"/>
          <w:szCs w:val="21"/>
        </w:rPr>
      </w:pPr>
    </w:p>
    <w:p w14:paraId="37487958" w14:textId="77777777" w:rsidR="00263FFC" w:rsidRDefault="00263FFC" w:rsidP="00513232">
      <w:pPr>
        <w:tabs>
          <w:tab w:val="left" w:pos="0"/>
        </w:tabs>
        <w:spacing w:after="0" w:line="240" w:lineRule="auto"/>
        <w:jc w:val="center"/>
        <w:rPr>
          <w:sz w:val="21"/>
          <w:szCs w:val="21"/>
        </w:rPr>
      </w:pPr>
    </w:p>
    <w:p w14:paraId="7DB52517" w14:textId="77777777" w:rsidR="00263FFC" w:rsidRDefault="00263FFC" w:rsidP="00513232">
      <w:pPr>
        <w:tabs>
          <w:tab w:val="left" w:pos="0"/>
        </w:tabs>
        <w:spacing w:after="0" w:line="240" w:lineRule="auto"/>
        <w:jc w:val="center"/>
        <w:rPr>
          <w:sz w:val="21"/>
          <w:szCs w:val="21"/>
        </w:rPr>
      </w:pPr>
    </w:p>
    <w:p w14:paraId="681D5E87" w14:textId="77777777" w:rsidR="00263FFC" w:rsidRDefault="00263FFC" w:rsidP="00513232">
      <w:pPr>
        <w:tabs>
          <w:tab w:val="left" w:pos="0"/>
        </w:tabs>
        <w:spacing w:after="0" w:line="240" w:lineRule="auto"/>
        <w:jc w:val="center"/>
        <w:rPr>
          <w:sz w:val="21"/>
          <w:szCs w:val="21"/>
        </w:rPr>
      </w:pPr>
    </w:p>
    <w:p w14:paraId="701850D4" w14:textId="77777777" w:rsidR="00263FFC" w:rsidRDefault="00263FFC" w:rsidP="00513232">
      <w:pPr>
        <w:tabs>
          <w:tab w:val="left" w:pos="0"/>
        </w:tabs>
        <w:spacing w:after="0" w:line="240" w:lineRule="auto"/>
        <w:jc w:val="center"/>
        <w:rPr>
          <w:sz w:val="21"/>
          <w:szCs w:val="21"/>
        </w:rPr>
      </w:pPr>
    </w:p>
    <w:p w14:paraId="4541FC94" w14:textId="77777777" w:rsidR="00263FFC" w:rsidRDefault="00263FFC" w:rsidP="00513232">
      <w:pPr>
        <w:tabs>
          <w:tab w:val="left" w:pos="0"/>
        </w:tabs>
        <w:spacing w:after="0" w:line="240" w:lineRule="auto"/>
        <w:jc w:val="center"/>
        <w:rPr>
          <w:sz w:val="21"/>
          <w:szCs w:val="21"/>
        </w:rPr>
      </w:pPr>
    </w:p>
    <w:p w14:paraId="43838CD9" w14:textId="77777777" w:rsidR="00263FFC" w:rsidRDefault="00263FFC" w:rsidP="00513232">
      <w:pPr>
        <w:tabs>
          <w:tab w:val="left" w:pos="0"/>
        </w:tabs>
        <w:spacing w:after="0" w:line="240" w:lineRule="auto"/>
        <w:jc w:val="center"/>
        <w:rPr>
          <w:sz w:val="21"/>
          <w:szCs w:val="21"/>
        </w:rPr>
      </w:pPr>
    </w:p>
    <w:p w14:paraId="48328D13" w14:textId="77777777" w:rsidR="00263FFC" w:rsidRDefault="00263FFC" w:rsidP="00513232">
      <w:pPr>
        <w:tabs>
          <w:tab w:val="left" w:pos="0"/>
        </w:tabs>
        <w:spacing w:after="0" w:line="240" w:lineRule="auto"/>
        <w:jc w:val="center"/>
        <w:rPr>
          <w:sz w:val="21"/>
          <w:szCs w:val="21"/>
        </w:rPr>
      </w:pPr>
    </w:p>
    <w:p w14:paraId="79072A36" w14:textId="77777777" w:rsidR="00263FFC" w:rsidRDefault="00263FFC" w:rsidP="00513232">
      <w:pPr>
        <w:tabs>
          <w:tab w:val="left" w:pos="0"/>
        </w:tabs>
        <w:spacing w:after="0" w:line="240" w:lineRule="auto"/>
        <w:jc w:val="center"/>
        <w:rPr>
          <w:sz w:val="21"/>
          <w:szCs w:val="21"/>
        </w:rPr>
      </w:pPr>
    </w:p>
    <w:p w14:paraId="36890593" w14:textId="77777777" w:rsidR="00263FFC" w:rsidRDefault="00263FFC" w:rsidP="00513232">
      <w:pPr>
        <w:tabs>
          <w:tab w:val="left" w:pos="0"/>
        </w:tabs>
        <w:spacing w:after="0" w:line="240" w:lineRule="auto"/>
        <w:jc w:val="center"/>
        <w:rPr>
          <w:sz w:val="21"/>
          <w:szCs w:val="21"/>
        </w:rPr>
      </w:pPr>
    </w:p>
    <w:p w14:paraId="5A791A2B" w14:textId="77777777" w:rsidR="00263FFC" w:rsidRDefault="00263FFC" w:rsidP="00513232">
      <w:pPr>
        <w:tabs>
          <w:tab w:val="left" w:pos="0"/>
        </w:tabs>
        <w:spacing w:after="0" w:line="240" w:lineRule="auto"/>
        <w:jc w:val="center"/>
        <w:rPr>
          <w:sz w:val="21"/>
          <w:szCs w:val="21"/>
        </w:rPr>
      </w:pPr>
    </w:p>
    <w:p w14:paraId="258749AC" w14:textId="77777777" w:rsidR="00263FFC" w:rsidRDefault="00263FFC" w:rsidP="00513232">
      <w:pPr>
        <w:tabs>
          <w:tab w:val="left" w:pos="0"/>
        </w:tabs>
        <w:spacing w:after="0" w:line="240" w:lineRule="auto"/>
        <w:jc w:val="center"/>
        <w:rPr>
          <w:sz w:val="21"/>
          <w:szCs w:val="21"/>
        </w:rPr>
      </w:pPr>
    </w:p>
    <w:p w14:paraId="7DCEAE92" w14:textId="77777777" w:rsidR="00263FFC" w:rsidRDefault="00263FFC" w:rsidP="00513232">
      <w:pPr>
        <w:tabs>
          <w:tab w:val="left" w:pos="0"/>
        </w:tabs>
        <w:spacing w:after="0" w:line="240" w:lineRule="auto"/>
        <w:jc w:val="center"/>
        <w:rPr>
          <w:sz w:val="21"/>
          <w:szCs w:val="21"/>
        </w:rPr>
      </w:pPr>
    </w:p>
    <w:p w14:paraId="51B1109E" w14:textId="77777777" w:rsidR="00263FFC" w:rsidRDefault="00263FFC" w:rsidP="00513232">
      <w:pPr>
        <w:tabs>
          <w:tab w:val="left" w:pos="0"/>
        </w:tabs>
        <w:spacing w:after="0" w:line="240" w:lineRule="auto"/>
        <w:jc w:val="center"/>
        <w:rPr>
          <w:sz w:val="21"/>
          <w:szCs w:val="21"/>
        </w:rPr>
      </w:pPr>
    </w:p>
    <w:p w14:paraId="318801D5" w14:textId="77777777" w:rsidR="00263FFC" w:rsidRDefault="00263FFC" w:rsidP="00513232">
      <w:pPr>
        <w:tabs>
          <w:tab w:val="left" w:pos="0"/>
        </w:tabs>
        <w:spacing w:after="0" w:line="240" w:lineRule="auto"/>
        <w:jc w:val="center"/>
        <w:rPr>
          <w:sz w:val="21"/>
          <w:szCs w:val="21"/>
        </w:rPr>
      </w:pPr>
    </w:p>
    <w:p w14:paraId="2864EF50" w14:textId="77777777" w:rsidR="00263FFC" w:rsidRDefault="00263FFC" w:rsidP="00513232">
      <w:pPr>
        <w:tabs>
          <w:tab w:val="left" w:pos="0"/>
        </w:tabs>
        <w:spacing w:after="0" w:line="240" w:lineRule="auto"/>
        <w:jc w:val="center"/>
        <w:rPr>
          <w:sz w:val="21"/>
          <w:szCs w:val="21"/>
        </w:rPr>
      </w:pPr>
    </w:p>
    <w:p w14:paraId="2F94D5A0" w14:textId="77777777" w:rsidR="00263FFC" w:rsidRDefault="00263FFC" w:rsidP="00513232">
      <w:pPr>
        <w:tabs>
          <w:tab w:val="left" w:pos="0"/>
        </w:tabs>
        <w:spacing w:after="0" w:line="240" w:lineRule="auto"/>
        <w:jc w:val="center"/>
        <w:rPr>
          <w:sz w:val="21"/>
          <w:szCs w:val="21"/>
        </w:rPr>
      </w:pPr>
    </w:p>
    <w:p w14:paraId="1620837E" w14:textId="77777777" w:rsidR="00263FFC" w:rsidRDefault="00263FFC" w:rsidP="00513232">
      <w:pPr>
        <w:tabs>
          <w:tab w:val="left" w:pos="0"/>
        </w:tabs>
        <w:spacing w:after="0" w:line="240" w:lineRule="auto"/>
        <w:jc w:val="center"/>
        <w:rPr>
          <w:sz w:val="21"/>
          <w:szCs w:val="21"/>
        </w:rPr>
      </w:pPr>
    </w:p>
    <w:p w14:paraId="4507CC9C" w14:textId="77777777" w:rsidR="00263FFC" w:rsidRDefault="00263FFC" w:rsidP="00513232">
      <w:pPr>
        <w:tabs>
          <w:tab w:val="left" w:pos="0"/>
        </w:tabs>
        <w:spacing w:after="0" w:line="240" w:lineRule="auto"/>
        <w:jc w:val="center"/>
        <w:rPr>
          <w:sz w:val="21"/>
          <w:szCs w:val="21"/>
        </w:rPr>
      </w:pPr>
    </w:p>
    <w:p w14:paraId="7F75BEB5" w14:textId="77777777" w:rsidR="00263FFC" w:rsidRDefault="00263FFC" w:rsidP="00513232">
      <w:pPr>
        <w:tabs>
          <w:tab w:val="left" w:pos="0"/>
        </w:tabs>
        <w:spacing w:after="0" w:line="240" w:lineRule="auto"/>
        <w:jc w:val="center"/>
        <w:rPr>
          <w:sz w:val="21"/>
          <w:szCs w:val="21"/>
        </w:rPr>
      </w:pPr>
    </w:p>
    <w:p w14:paraId="3102AF26" w14:textId="77777777" w:rsidR="00263FFC" w:rsidRDefault="00263FFC" w:rsidP="00513232">
      <w:pPr>
        <w:tabs>
          <w:tab w:val="left" w:pos="0"/>
        </w:tabs>
        <w:spacing w:after="0" w:line="240" w:lineRule="auto"/>
        <w:jc w:val="center"/>
        <w:rPr>
          <w:sz w:val="21"/>
          <w:szCs w:val="21"/>
        </w:rPr>
      </w:pPr>
    </w:p>
    <w:p w14:paraId="35267BE7" w14:textId="77777777" w:rsidR="00263FFC" w:rsidRDefault="00263FFC" w:rsidP="00513232">
      <w:pPr>
        <w:tabs>
          <w:tab w:val="left" w:pos="0"/>
        </w:tabs>
        <w:spacing w:after="0" w:line="240" w:lineRule="auto"/>
        <w:jc w:val="center"/>
        <w:rPr>
          <w:sz w:val="21"/>
          <w:szCs w:val="21"/>
        </w:rPr>
      </w:pPr>
    </w:p>
    <w:p w14:paraId="70C14A84" w14:textId="77777777" w:rsidR="00263FFC" w:rsidRDefault="00263FFC" w:rsidP="00513232">
      <w:pPr>
        <w:tabs>
          <w:tab w:val="left" w:pos="0"/>
        </w:tabs>
        <w:spacing w:after="0" w:line="240" w:lineRule="auto"/>
        <w:jc w:val="center"/>
        <w:rPr>
          <w:sz w:val="21"/>
          <w:szCs w:val="21"/>
        </w:rPr>
      </w:pPr>
    </w:p>
    <w:p w14:paraId="430E095A" w14:textId="77777777" w:rsidR="00263FFC" w:rsidRDefault="00263FFC" w:rsidP="00513232">
      <w:pPr>
        <w:tabs>
          <w:tab w:val="left" w:pos="0"/>
        </w:tabs>
        <w:spacing w:after="0" w:line="240" w:lineRule="auto"/>
        <w:jc w:val="center"/>
        <w:rPr>
          <w:sz w:val="21"/>
          <w:szCs w:val="21"/>
        </w:rPr>
      </w:pPr>
    </w:p>
    <w:p w14:paraId="175FBA17" w14:textId="77777777" w:rsidR="00263FFC" w:rsidRDefault="00263FFC" w:rsidP="00513232">
      <w:pPr>
        <w:tabs>
          <w:tab w:val="left" w:pos="0"/>
        </w:tabs>
        <w:spacing w:after="0" w:line="240" w:lineRule="auto"/>
        <w:jc w:val="center"/>
        <w:rPr>
          <w:sz w:val="21"/>
          <w:szCs w:val="21"/>
        </w:rPr>
      </w:pPr>
    </w:p>
    <w:p w14:paraId="226213C9" w14:textId="77777777" w:rsidR="00263FFC" w:rsidRDefault="00263FFC" w:rsidP="00513232">
      <w:pPr>
        <w:tabs>
          <w:tab w:val="left" w:pos="0"/>
        </w:tabs>
        <w:spacing w:after="0" w:line="240" w:lineRule="auto"/>
        <w:jc w:val="center"/>
        <w:rPr>
          <w:sz w:val="21"/>
          <w:szCs w:val="21"/>
        </w:rPr>
      </w:pPr>
    </w:p>
    <w:p w14:paraId="6B6E9173" w14:textId="77777777" w:rsidR="00263FFC" w:rsidRPr="00F45CA4" w:rsidRDefault="00263FFC" w:rsidP="00513232">
      <w:pPr>
        <w:tabs>
          <w:tab w:val="left" w:pos="0"/>
        </w:tabs>
        <w:spacing w:after="0" w:line="240" w:lineRule="auto"/>
        <w:jc w:val="center"/>
        <w:rPr>
          <w:sz w:val="21"/>
          <w:szCs w:val="21"/>
        </w:rPr>
      </w:pPr>
    </w:p>
    <w:p w14:paraId="3DBA3F9A"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48" w:name="_Toc210209183"/>
      <w:r w:rsidRPr="00F45CA4">
        <w:rPr>
          <w:rStyle w:val="normaltextrun"/>
          <w:rFonts w:ascii="Calibri" w:hAnsi="Calibri" w:cs="Calibri"/>
          <w:b/>
          <w:color w:val="auto"/>
          <w:sz w:val="21"/>
          <w:szCs w:val="21"/>
        </w:rPr>
        <w:t>ANEXO I – TERMO DE REFERÊNCIA</w:t>
      </w:r>
      <w:bookmarkEnd w:id="48"/>
    </w:p>
    <w:p w14:paraId="4728D4C2" w14:textId="242346F7" w:rsidR="00984F74" w:rsidRPr="00173C79" w:rsidRDefault="00D36DA0" w:rsidP="00173C79">
      <w:pPr>
        <w:tabs>
          <w:tab w:val="left" w:pos="0"/>
        </w:tabs>
        <w:spacing w:before="120" w:after="120"/>
        <w:jc w:val="both"/>
        <w:rPr>
          <w:rFonts w:asciiTheme="minorHAnsi" w:hAnsiTheme="minorHAnsi" w:cstheme="minorHAnsi"/>
          <w:b/>
          <w:bCs/>
          <w:sz w:val="21"/>
          <w:szCs w:val="21"/>
        </w:rPr>
      </w:pPr>
      <w:r>
        <w:rPr>
          <w:rFonts w:asciiTheme="minorHAnsi" w:hAnsiTheme="minorHAnsi" w:cstheme="minorHAnsi"/>
          <w:b/>
          <w:bCs/>
          <w:sz w:val="21"/>
          <w:szCs w:val="21"/>
        </w:rPr>
        <w:t xml:space="preserve">OBJETO: </w:t>
      </w:r>
      <w:r w:rsidR="00984F74" w:rsidRPr="00173C79">
        <w:rPr>
          <w:rFonts w:asciiTheme="minorHAnsi" w:hAnsiTheme="minorHAnsi" w:cstheme="minorHAnsi"/>
          <w:b/>
          <w:bCs/>
          <w:sz w:val="21"/>
          <w:szCs w:val="21"/>
        </w:rPr>
        <w:t>LEILÃO PARA CONCESSÃO ONEROSA DE USO E EXPLORAÇÃO COMERCIAL DE ESPAÇO PÚBLICO NO MUNICÍPIO DE CAMPO VERDE-MT.</w:t>
      </w:r>
    </w:p>
    <w:p w14:paraId="047702E7" w14:textId="77777777" w:rsidR="00984F74" w:rsidRPr="007610CE" w:rsidRDefault="00984F74" w:rsidP="00984F74">
      <w:pPr>
        <w:pStyle w:val="PargrafodaLista"/>
        <w:numPr>
          <w:ilvl w:val="0"/>
          <w:numId w:val="12"/>
        </w:numPr>
        <w:pBdr>
          <w:bottom w:val="single" w:sz="4" w:space="1" w:color="auto"/>
        </w:pBdr>
        <w:shd w:val="clear" w:color="auto" w:fill="BFBFBF" w:themeFill="background1" w:themeFillShade="BF"/>
        <w:tabs>
          <w:tab w:val="left" w:pos="0"/>
          <w:tab w:val="left" w:pos="284"/>
        </w:tabs>
        <w:spacing w:before="120" w:after="120" w:line="240" w:lineRule="auto"/>
        <w:ind w:left="360"/>
        <w:contextualSpacing w:val="0"/>
        <w:rPr>
          <w:rFonts w:asciiTheme="minorHAnsi" w:hAnsiTheme="minorHAnsi"/>
          <w:b/>
          <w:bCs/>
          <w:sz w:val="21"/>
          <w:szCs w:val="21"/>
        </w:rPr>
      </w:pPr>
      <w:r w:rsidRPr="007610CE">
        <w:rPr>
          <w:rFonts w:asciiTheme="minorHAnsi" w:hAnsiTheme="minorHAnsi"/>
          <w:b/>
          <w:bCs/>
          <w:sz w:val="21"/>
          <w:szCs w:val="21"/>
        </w:rPr>
        <w:t>LEGALIDADE</w:t>
      </w:r>
    </w:p>
    <w:p w14:paraId="64B70506" w14:textId="77777777" w:rsidR="00984F74" w:rsidRPr="007610CE" w:rsidRDefault="00984F74" w:rsidP="00984F74">
      <w:pPr>
        <w:pStyle w:val="PargrafodaLista"/>
        <w:numPr>
          <w:ilvl w:val="1"/>
          <w:numId w:val="9"/>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7610CE">
        <w:rPr>
          <w:rFonts w:asciiTheme="minorHAnsi" w:hAnsiTheme="minorHAnsi"/>
          <w:sz w:val="21"/>
          <w:szCs w:val="21"/>
        </w:rPr>
        <w:t xml:space="preserve"> </w:t>
      </w:r>
      <w:r w:rsidRPr="007610CE">
        <w:rPr>
          <w:rFonts w:asciiTheme="minorHAnsi" w:hAnsiTheme="minorHAnsi"/>
          <w:sz w:val="21"/>
          <w:szCs w:val="21"/>
        </w:rPr>
        <w:fldChar w:fldCharType="begin"/>
      </w:r>
      <w:r w:rsidRPr="007610CE">
        <w:rPr>
          <w:rFonts w:asciiTheme="minorHAnsi" w:hAnsiTheme="minorHAnsi"/>
          <w:sz w:val="21"/>
          <w:szCs w:val="21"/>
        </w:rPr>
        <w:instrText xml:space="preserve">  </w:instrText>
      </w:r>
      <w:r w:rsidRPr="007610CE">
        <w:rPr>
          <w:rFonts w:asciiTheme="minorHAnsi" w:hAnsiTheme="minorHAnsi"/>
          <w:sz w:val="21"/>
          <w:szCs w:val="21"/>
        </w:rPr>
        <w:fldChar w:fldCharType="end"/>
      </w:r>
      <w:r w:rsidRPr="007610CE">
        <w:rPr>
          <w:rFonts w:asciiTheme="minorHAnsi" w:hAnsiTheme="minorHAnsi"/>
          <w:sz w:val="21"/>
          <w:szCs w:val="21"/>
        </w:rPr>
        <w:t xml:space="preserve"> </w:t>
      </w:r>
      <w:r w:rsidRPr="00AD3917">
        <w:rPr>
          <w:rFonts w:asciiTheme="minorHAnsi" w:hAnsiTheme="minorHAnsi"/>
          <w:sz w:val="21"/>
          <w:szCs w:val="21"/>
        </w:rPr>
        <w:t>A presente licitação será na modalidade LEIL</w:t>
      </w:r>
      <w:r>
        <w:rPr>
          <w:rFonts w:asciiTheme="minorHAnsi" w:hAnsiTheme="minorHAnsi"/>
          <w:sz w:val="21"/>
          <w:szCs w:val="21"/>
        </w:rPr>
        <w:t>ÃO, conforme Lei N.º 14.133/2021</w:t>
      </w:r>
      <w:r w:rsidRPr="00AD3917">
        <w:rPr>
          <w:rFonts w:asciiTheme="minorHAnsi" w:hAnsiTheme="minorHAnsi"/>
          <w:sz w:val="21"/>
          <w:szCs w:val="21"/>
        </w:rPr>
        <w:t>, na forma ELETRONICA. Sua Adjudicação será por Lote, com modo de disputa: MAIOR LANCE.</w:t>
      </w:r>
    </w:p>
    <w:p w14:paraId="5C489E5B" w14:textId="77777777" w:rsidR="00984F74" w:rsidRPr="007610CE" w:rsidRDefault="00984F74" w:rsidP="00984F74">
      <w:pPr>
        <w:pStyle w:val="PargrafodaLista"/>
        <w:numPr>
          <w:ilvl w:val="0"/>
          <w:numId w:val="12"/>
        </w:numPr>
        <w:pBdr>
          <w:bottom w:val="single" w:sz="4" w:space="1" w:color="auto"/>
        </w:pBdr>
        <w:shd w:val="clear" w:color="auto" w:fill="BFBFBF" w:themeFill="background1" w:themeFillShade="BF"/>
        <w:tabs>
          <w:tab w:val="left" w:pos="0"/>
          <w:tab w:val="left" w:pos="284"/>
        </w:tabs>
        <w:spacing w:before="120" w:after="120" w:line="240" w:lineRule="auto"/>
        <w:ind w:left="360"/>
        <w:contextualSpacing w:val="0"/>
        <w:rPr>
          <w:rFonts w:asciiTheme="minorHAnsi" w:hAnsiTheme="minorHAnsi"/>
          <w:b/>
          <w:bCs/>
          <w:sz w:val="21"/>
          <w:szCs w:val="21"/>
        </w:rPr>
      </w:pPr>
      <w:r w:rsidRPr="007610CE">
        <w:rPr>
          <w:rFonts w:asciiTheme="minorHAnsi" w:hAnsiTheme="minorHAnsi"/>
          <w:b/>
          <w:bCs/>
          <w:sz w:val="21"/>
          <w:szCs w:val="21"/>
        </w:rPr>
        <w:t>OBJETIVO DA CONCORRÊNCIA PÚBLICA</w:t>
      </w:r>
    </w:p>
    <w:p w14:paraId="68EFE777" w14:textId="77777777" w:rsidR="00984F74" w:rsidRPr="007610CE" w:rsidRDefault="00984F74" w:rsidP="00984F74">
      <w:pPr>
        <w:pStyle w:val="PargrafodaLista"/>
        <w:numPr>
          <w:ilvl w:val="0"/>
          <w:numId w:val="9"/>
        </w:numPr>
        <w:tabs>
          <w:tab w:val="left" w:pos="0"/>
          <w:tab w:val="left" w:pos="567"/>
          <w:tab w:val="left" w:pos="3001"/>
        </w:tabs>
        <w:spacing w:before="120" w:after="120" w:line="240" w:lineRule="auto"/>
        <w:contextualSpacing w:val="0"/>
        <w:jc w:val="both"/>
        <w:rPr>
          <w:rFonts w:asciiTheme="minorHAnsi" w:hAnsiTheme="minorHAnsi" w:cstheme="minorHAnsi"/>
          <w:vanish/>
          <w:sz w:val="21"/>
          <w:szCs w:val="21"/>
        </w:rPr>
      </w:pPr>
    </w:p>
    <w:p w14:paraId="568FBB56" w14:textId="77777777" w:rsidR="00984F74" w:rsidRDefault="00984F74" w:rsidP="00984F74">
      <w:pPr>
        <w:pStyle w:val="PargrafodaLista"/>
        <w:numPr>
          <w:ilvl w:val="1"/>
          <w:numId w:val="9"/>
        </w:numPr>
        <w:tabs>
          <w:tab w:val="left" w:pos="0"/>
          <w:tab w:val="left" w:pos="567"/>
          <w:tab w:val="left" w:pos="3001"/>
        </w:tabs>
        <w:spacing w:before="120" w:after="120" w:line="240" w:lineRule="auto"/>
        <w:ind w:left="432"/>
        <w:contextualSpacing w:val="0"/>
        <w:jc w:val="both"/>
        <w:rPr>
          <w:rFonts w:asciiTheme="minorHAnsi" w:hAnsiTheme="minorHAnsi" w:cstheme="minorHAnsi"/>
          <w:sz w:val="21"/>
          <w:szCs w:val="21"/>
        </w:rPr>
      </w:pPr>
      <w:r w:rsidRPr="007610CE">
        <w:rPr>
          <w:rFonts w:asciiTheme="minorHAnsi" w:hAnsiTheme="minorHAnsi" w:cstheme="minorHAnsi"/>
          <w:sz w:val="21"/>
          <w:szCs w:val="21"/>
        </w:rPr>
        <w:t xml:space="preserve">O presente termo de referência tem por finalidade a </w:t>
      </w:r>
      <w:r w:rsidRPr="007610CE">
        <w:rPr>
          <w:rFonts w:asciiTheme="minorHAnsi" w:hAnsiTheme="minorHAnsi" w:cstheme="minorHAnsi"/>
          <w:b/>
          <w:sz w:val="21"/>
          <w:szCs w:val="21"/>
        </w:rPr>
        <w:t>CONCESSÃO ONEROSA DE USO PARA EXPLORAÇÃO COMERCIAL DE ESPAÇO PÚBLICO,</w:t>
      </w:r>
      <w:r w:rsidRPr="007610CE">
        <w:rPr>
          <w:rFonts w:asciiTheme="minorHAnsi" w:hAnsiTheme="minorHAnsi" w:cstheme="minorHAnsi"/>
          <w:sz w:val="21"/>
          <w:szCs w:val="21"/>
        </w:rPr>
        <w:t xml:space="preserve"> conforme descrições abaixo:</w:t>
      </w:r>
    </w:p>
    <w:p w14:paraId="6312BCCA" w14:textId="77777777" w:rsidR="00984F74" w:rsidRPr="00AD3917" w:rsidRDefault="00984F74" w:rsidP="00984F74">
      <w:pPr>
        <w:pStyle w:val="PargrafodaLista"/>
        <w:numPr>
          <w:ilvl w:val="1"/>
          <w:numId w:val="9"/>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 critério de Seleção na modalidade Leilão apenas para Pessoa Jurídica é:</w:t>
      </w:r>
    </w:p>
    <w:p w14:paraId="60E17676" w14:textId="77777777" w:rsidR="00984F74" w:rsidRPr="00AD3917" w:rsidRDefault="00984F74" w:rsidP="00984F74">
      <w:pPr>
        <w:pStyle w:val="PargrafodaLista"/>
        <w:numPr>
          <w:ilvl w:val="2"/>
          <w:numId w:val="9"/>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Proposta de Preço: Os interessados deverão apresentar proposta de PREÇO, para pagamento mensal de uso do espaço público, tendo como referência o valor em UPFCV;</w:t>
      </w:r>
    </w:p>
    <w:p w14:paraId="448A67FB" w14:textId="77777777" w:rsidR="00984F74" w:rsidRPr="00012EBF" w:rsidRDefault="00984F74" w:rsidP="00984F74">
      <w:pPr>
        <w:pStyle w:val="PargrafodaLista"/>
        <w:numPr>
          <w:ilvl w:val="2"/>
          <w:numId w:val="9"/>
        </w:numPr>
        <w:tabs>
          <w:tab w:val="left" w:pos="0"/>
          <w:tab w:val="left" w:pos="567"/>
          <w:tab w:val="left" w:pos="3001"/>
        </w:tabs>
        <w:spacing w:before="120" w:after="120" w:line="240" w:lineRule="auto"/>
        <w:contextualSpacing w:val="0"/>
        <w:jc w:val="both"/>
        <w:rPr>
          <w:rFonts w:asciiTheme="minorHAnsi" w:hAnsiTheme="minorHAnsi"/>
          <w:b/>
          <w:bCs/>
          <w:sz w:val="21"/>
          <w:szCs w:val="21"/>
        </w:rPr>
      </w:pPr>
      <w:r>
        <w:rPr>
          <w:rFonts w:asciiTheme="minorHAnsi" w:hAnsiTheme="minorHAnsi"/>
          <w:b/>
          <w:bCs/>
          <w:sz w:val="21"/>
          <w:szCs w:val="21"/>
        </w:rPr>
        <w:t xml:space="preserve">Cada UPFCV equivale a </w:t>
      </w:r>
      <w:r w:rsidRPr="00D061A6">
        <w:rPr>
          <w:rFonts w:asciiTheme="minorHAnsi" w:hAnsiTheme="minorHAnsi"/>
          <w:b/>
          <w:bCs/>
          <w:sz w:val="21"/>
          <w:szCs w:val="21"/>
        </w:rPr>
        <w:t xml:space="preserve">R$ 3,61 (três reais e sessenta e um centavos), </w:t>
      </w:r>
      <w:r w:rsidRPr="00012EBF">
        <w:rPr>
          <w:rFonts w:asciiTheme="minorHAnsi" w:hAnsiTheme="minorHAnsi"/>
          <w:b/>
          <w:bCs/>
          <w:sz w:val="21"/>
          <w:szCs w:val="21"/>
        </w:rPr>
        <w:t>sendo esse valor atualizado anualmente na renovação do contrato de acordo com o índice aplicado pela Secretaria Municipal de Fazenda;</w:t>
      </w:r>
    </w:p>
    <w:p w14:paraId="0CC3DD3B" w14:textId="77777777" w:rsidR="00984F74" w:rsidRPr="007610CE" w:rsidRDefault="00984F74" w:rsidP="00984F74">
      <w:pPr>
        <w:pStyle w:val="PargrafodaLista"/>
        <w:numPr>
          <w:ilvl w:val="1"/>
          <w:numId w:val="9"/>
        </w:numPr>
        <w:tabs>
          <w:tab w:val="left" w:pos="0"/>
          <w:tab w:val="left" w:pos="567"/>
          <w:tab w:val="left" w:pos="3001"/>
        </w:tabs>
        <w:spacing w:before="120" w:after="120" w:line="240" w:lineRule="auto"/>
        <w:ind w:left="0" w:firstLine="0"/>
        <w:contextualSpacing w:val="0"/>
        <w:jc w:val="both"/>
        <w:rPr>
          <w:rFonts w:asciiTheme="minorHAnsi" w:hAnsiTheme="minorHAnsi" w:cs="Arial"/>
          <w:sz w:val="21"/>
          <w:szCs w:val="21"/>
        </w:rPr>
      </w:pPr>
      <w:r w:rsidRPr="00AD3917">
        <w:rPr>
          <w:rFonts w:asciiTheme="minorHAnsi" w:hAnsiTheme="minorHAnsi" w:cs="Arial"/>
          <w:sz w:val="21"/>
          <w:szCs w:val="21"/>
        </w:rPr>
        <w:t xml:space="preserve">Tabela para </w:t>
      </w:r>
      <w:r w:rsidRPr="00AD3917">
        <w:rPr>
          <w:rFonts w:asciiTheme="minorHAnsi" w:hAnsiTheme="minorHAnsi" w:cs="Arial"/>
          <w:b/>
          <w:sz w:val="21"/>
          <w:szCs w:val="21"/>
        </w:rPr>
        <w:t xml:space="preserve">LANCE MÍNINO </w:t>
      </w:r>
      <w:r w:rsidRPr="00AD3917">
        <w:rPr>
          <w:rFonts w:asciiTheme="minorHAnsi" w:hAnsiTheme="minorHAnsi" w:cs="Arial"/>
          <w:bCs/>
          <w:sz w:val="21"/>
          <w:szCs w:val="21"/>
        </w:rPr>
        <w:t>conforme local de exploração</w:t>
      </w:r>
      <w:r w:rsidRPr="00AD3917">
        <w:rPr>
          <w:rFonts w:asciiTheme="minorHAnsi" w:hAnsiTheme="minorHAnsi" w:cs="Arial"/>
          <w:b/>
          <w:sz w:val="21"/>
          <w:szCs w:val="21"/>
        </w:rPr>
        <w:t>:</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6"/>
        <w:gridCol w:w="3006"/>
      </w:tblGrid>
      <w:tr w:rsidR="00984F74" w:rsidRPr="00AD3917" w14:paraId="285EF896" w14:textId="77777777" w:rsidTr="00EC1C96">
        <w:trPr>
          <w:jc w:val="center"/>
        </w:trPr>
        <w:tc>
          <w:tcPr>
            <w:tcW w:w="6662" w:type="dxa"/>
            <w:gridSpan w:val="2"/>
            <w:shd w:val="clear" w:color="auto" w:fill="BFBFBF" w:themeFill="background1" w:themeFillShade="BF"/>
          </w:tcPr>
          <w:p w14:paraId="510ADA21" w14:textId="77777777" w:rsidR="00984F74" w:rsidRPr="00AD3917" w:rsidRDefault="00984F74" w:rsidP="00EC1C96">
            <w:pPr>
              <w:autoSpaceDE w:val="0"/>
              <w:autoSpaceDN w:val="0"/>
              <w:adjustRightInd w:val="0"/>
              <w:spacing w:after="120"/>
              <w:jc w:val="center"/>
              <w:rPr>
                <w:rFonts w:asciiTheme="minorHAnsi" w:hAnsiTheme="minorHAnsi"/>
                <w:b/>
                <w:sz w:val="21"/>
                <w:szCs w:val="21"/>
              </w:rPr>
            </w:pPr>
            <w:r w:rsidRPr="00AD3917">
              <w:rPr>
                <w:rFonts w:asciiTheme="minorHAnsi" w:hAnsiTheme="minorHAnsi"/>
                <w:b/>
                <w:sz w:val="21"/>
                <w:szCs w:val="21"/>
              </w:rPr>
              <w:t>LOTE 01</w:t>
            </w:r>
          </w:p>
        </w:tc>
      </w:tr>
      <w:tr w:rsidR="00984F74" w:rsidRPr="00AD3917" w14:paraId="07BA67FC" w14:textId="77777777" w:rsidTr="00EC1C96">
        <w:trPr>
          <w:jc w:val="center"/>
        </w:trPr>
        <w:tc>
          <w:tcPr>
            <w:tcW w:w="6662" w:type="dxa"/>
            <w:gridSpan w:val="2"/>
            <w:shd w:val="clear" w:color="auto" w:fill="BFBFBF" w:themeFill="background1" w:themeFillShade="BF"/>
          </w:tcPr>
          <w:p w14:paraId="5E7348BD" w14:textId="77777777" w:rsidR="00984F74" w:rsidRPr="00AD3917" w:rsidRDefault="00984F74" w:rsidP="00064E40">
            <w:pPr>
              <w:autoSpaceDE w:val="0"/>
              <w:autoSpaceDN w:val="0"/>
              <w:adjustRightInd w:val="0"/>
              <w:spacing w:after="120"/>
              <w:jc w:val="center"/>
              <w:rPr>
                <w:rFonts w:asciiTheme="minorHAnsi" w:hAnsiTheme="minorHAnsi"/>
                <w:b/>
                <w:sz w:val="21"/>
                <w:szCs w:val="21"/>
              </w:rPr>
            </w:pPr>
            <w:r w:rsidRPr="004477A5">
              <w:rPr>
                <w:rFonts w:asciiTheme="minorHAnsi" w:hAnsiTheme="minorHAnsi"/>
                <w:b/>
                <w:sz w:val="21"/>
                <w:szCs w:val="21"/>
              </w:rPr>
              <w:t xml:space="preserve">QUIOSQUE 01 E 02 (21M²) - PRAÇA DA BÍBLIA  </w:t>
            </w:r>
          </w:p>
        </w:tc>
      </w:tr>
      <w:tr w:rsidR="00984F74" w:rsidRPr="00AD3917" w14:paraId="0DD656D3" w14:textId="77777777" w:rsidTr="00EC1C96">
        <w:trPr>
          <w:jc w:val="center"/>
        </w:trPr>
        <w:tc>
          <w:tcPr>
            <w:tcW w:w="3656" w:type="dxa"/>
          </w:tcPr>
          <w:p w14:paraId="1533E28D" w14:textId="77777777" w:rsidR="00984F74" w:rsidRPr="00AD3917" w:rsidRDefault="00984F74" w:rsidP="00EC1C96">
            <w:pPr>
              <w:autoSpaceDE w:val="0"/>
              <w:autoSpaceDN w:val="0"/>
              <w:adjustRightInd w:val="0"/>
              <w:spacing w:after="120"/>
              <w:jc w:val="center"/>
              <w:rPr>
                <w:rFonts w:asciiTheme="minorHAnsi" w:hAnsiTheme="minorHAnsi"/>
                <w:bCs/>
                <w:sz w:val="21"/>
                <w:szCs w:val="21"/>
              </w:rPr>
            </w:pPr>
            <w:r w:rsidRPr="00AD3917">
              <w:rPr>
                <w:rFonts w:asciiTheme="minorHAnsi" w:hAnsiTheme="minorHAnsi"/>
                <w:bCs/>
                <w:sz w:val="21"/>
                <w:szCs w:val="21"/>
              </w:rPr>
              <w:t>Quantidade de UPFCV</w:t>
            </w:r>
          </w:p>
        </w:tc>
        <w:tc>
          <w:tcPr>
            <w:tcW w:w="3006" w:type="dxa"/>
          </w:tcPr>
          <w:p w14:paraId="0286F0F3" w14:textId="77777777" w:rsidR="00984F74" w:rsidRPr="00AD3917" w:rsidRDefault="00984F74" w:rsidP="00EC1C96">
            <w:pPr>
              <w:autoSpaceDE w:val="0"/>
              <w:autoSpaceDN w:val="0"/>
              <w:adjustRightInd w:val="0"/>
              <w:spacing w:after="120"/>
              <w:jc w:val="center"/>
              <w:rPr>
                <w:rFonts w:asciiTheme="minorHAnsi" w:hAnsiTheme="minorHAnsi"/>
                <w:bCs/>
                <w:sz w:val="21"/>
                <w:szCs w:val="21"/>
              </w:rPr>
            </w:pPr>
            <w:r w:rsidRPr="00AD3917">
              <w:rPr>
                <w:rFonts w:asciiTheme="minorHAnsi" w:hAnsiTheme="minorHAnsi"/>
                <w:bCs/>
                <w:sz w:val="21"/>
                <w:szCs w:val="21"/>
              </w:rPr>
              <w:t>Conversão em R$</w:t>
            </w:r>
          </w:p>
        </w:tc>
      </w:tr>
      <w:tr w:rsidR="00984F74" w:rsidRPr="00AD3917" w14:paraId="3CB2E947" w14:textId="77777777" w:rsidTr="00EC1C96">
        <w:trPr>
          <w:jc w:val="center"/>
        </w:trPr>
        <w:tc>
          <w:tcPr>
            <w:tcW w:w="3656" w:type="dxa"/>
          </w:tcPr>
          <w:p w14:paraId="72CD8723" w14:textId="77777777" w:rsidR="00984F74" w:rsidRPr="00AD3917" w:rsidRDefault="00984F74" w:rsidP="00EC1C96">
            <w:pPr>
              <w:autoSpaceDE w:val="0"/>
              <w:autoSpaceDN w:val="0"/>
              <w:adjustRightInd w:val="0"/>
              <w:spacing w:after="120"/>
              <w:jc w:val="center"/>
              <w:rPr>
                <w:rFonts w:asciiTheme="minorHAnsi" w:hAnsiTheme="minorHAnsi"/>
                <w:sz w:val="21"/>
                <w:szCs w:val="21"/>
              </w:rPr>
            </w:pPr>
            <w:r>
              <w:rPr>
                <w:rFonts w:asciiTheme="minorHAnsi" w:hAnsiTheme="minorHAnsi"/>
                <w:sz w:val="21"/>
                <w:szCs w:val="21"/>
              </w:rPr>
              <w:t>304,71</w:t>
            </w:r>
          </w:p>
        </w:tc>
        <w:tc>
          <w:tcPr>
            <w:tcW w:w="3006" w:type="dxa"/>
          </w:tcPr>
          <w:p w14:paraId="51C63A2E" w14:textId="77777777" w:rsidR="00984F74" w:rsidRPr="00AD3917" w:rsidRDefault="00984F74" w:rsidP="00577D7F">
            <w:pPr>
              <w:autoSpaceDE w:val="0"/>
              <w:autoSpaceDN w:val="0"/>
              <w:adjustRightInd w:val="0"/>
              <w:spacing w:after="120"/>
              <w:jc w:val="center"/>
              <w:rPr>
                <w:rFonts w:asciiTheme="minorHAnsi" w:hAnsiTheme="minorHAnsi"/>
                <w:sz w:val="21"/>
                <w:szCs w:val="21"/>
              </w:rPr>
            </w:pPr>
            <w:r w:rsidRPr="00AD3917">
              <w:rPr>
                <w:rFonts w:asciiTheme="minorHAnsi" w:hAnsiTheme="minorHAnsi"/>
                <w:b/>
                <w:bCs/>
                <w:sz w:val="21"/>
                <w:szCs w:val="21"/>
              </w:rPr>
              <w:t xml:space="preserve">R$ </w:t>
            </w:r>
            <w:r>
              <w:rPr>
                <w:rFonts w:asciiTheme="minorHAnsi" w:hAnsiTheme="minorHAnsi"/>
                <w:b/>
                <w:bCs/>
                <w:sz w:val="21"/>
                <w:szCs w:val="21"/>
              </w:rPr>
              <w:t>1.100,00</w:t>
            </w:r>
            <w:r w:rsidRPr="00AD3917">
              <w:rPr>
                <w:rFonts w:asciiTheme="minorHAnsi" w:hAnsiTheme="minorHAnsi"/>
                <w:b/>
                <w:bCs/>
                <w:sz w:val="21"/>
                <w:szCs w:val="21"/>
              </w:rPr>
              <w:t xml:space="preserve"> (valor Mensal)</w:t>
            </w:r>
          </w:p>
        </w:tc>
      </w:tr>
    </w:tbl>
    <w:p w14:paraId="36AC1838" w14:textId="77777777" w:rsidR="00984F74" w:rsidRPr="004C25D7" w:rsidRDefault="00984F74" w:rsidP="00BF05F9">
      <w:pPr>
        <w:spacing w:line="360" w:lineRule="auto"/>
        <w:jc w:val="both"/>
        <w:rPr>
          <w:rFonts w:asciiTheme="minorHAnsi" w:hAnsiTheme="minorHAnsi" w:cstheme="minorHAnsi"/>
          <w:sz w:val="21"/>
          <w:szCs w:val="21"/>
        </w:rPr>
      </w:pPr>
    </w:p>
    <w:p w14:paraId="0329E481" w14:textId="77777777" w:rsidR="00984F74" w:rsidRPr="00BF05F9" w:rsidRDefault="00984F74" w:rsidP="00984F74">
      <w:pPr>
        <w:pStyle w:val="PargrafodaLista"/>
        <w:numPr>
          <w:ilvl w:val="0"/>
          <w:numId w:val="12"/>
        </w:numPr>
        <w:pBdr>
          <w:bottom w:val="single" w:sz="4" w:space="1" w:color="auto"/>
        </w:pBdr>
        <w:shd w:val="clear" w:color="auto" w:fill="BFBFBF" w:themeFill="background1" w:themeFillShade="BF"/>
        <w:tabs>
          <w:tab w:val="left" w:pos="0"/>
          <w:tab w:val="left" w:pos="284"/>
        </w:tabs>
        <w:spacing w:before="120" w:after="120" w:line="240" w:lineRule="auto"/>
        <w:ind w:left="360"/>
        <w:contextualSpacing w:val="0"/>
        <w:rPr>
          <w:rFonts w:asciiTheme="minorHAnsi" w:hAnsiTheme="minorHAnsi"/>
          <w:b/>
          <w:bCs/>
          <w:sz w:val="21"/>
          <w:szCs w:val="21"/>
        </w:rPr>
      </w:pPr>
      <w:r w:rsidRPr="00BF05F9">
        <w:rPr>
          <w:rFonts w:asciiTheme="minorHAnsi" w:hAnsiTheme="minorHAnsi"/>
          <w:b/>
          <w:bCs/>
          <w:sz w:val="21"/>
          <w:szCs w:val="21"/>
        </w:rPr>
        <w:t>JUSTIFICATIVA</w:t>
      </w:r>
    </w:p>
    <w:p w14:paraId="792FD944" w14:textId="77777777" w:rsidR="00984F74" w:rsidRPr="00BF05F9" w:rsidRDefault="00984F74" w:rsidP="00984F74">
      <w:pPr>
        <w:pStyle w:val="PargrafodaLista"/>
        <w:numPr>
          <w:ilvl w:val="0"/>
          <w:numId w:val="9"/>
        </w:numPr>
        <w:tabs>
          <w:tab w:val="left" w:pos="0"/>
          <w:tab w:val="left" w:pos="567"/>
          <w:tab w:val="left" w:pos="3001"/>
        </w:tabs>
        <w:spacing w:before="120" w:after="120" w:line="240" w:lineRule="auto"/>
        <w:contextualSpacing w:val="0"/>
        <w:jc w:val="both"/>
        <w:rPr>
          <w:rFonts w:asciiTheme="minorHAnsi" w:hAnsiTheme="minorHAnsi"/>
          <w:vanish/>
          <w:sz w:val="21"/>
          <w:szCs w:val="21"/>
        </w:rPr>
      </w:pPr>
    </w:p>
    <w:p w14:paraId="3BAEEC95" w14:textId="77777777" w:rsidR="00984F74" w:rsidRPr="00BF05F9" w:rsidRDefault="00984F74" w:rsidP="00984F74">
      <w:pPr>
        <w:pStyle w:val="PargrafodaLista"/>
        <w:numPr>
          <w:ilvl w:val="1"/>
          <w:numId w:val="9"/>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BF05F9">
        <w:rPr>
          <w:rFonts w:asciiTheme="minorHAnsi" w:hAnsiTheme="minorHAnsi"/>
          <w:sz w:val="21"/>
          <w:szCs w:val="21"/>
        </w:rPr>
        <w:t xml:space="preserve">A presente concessão irá beneficiar a população e público visitante que frequentará o local: </w:t>
      </w:r>
      <w:r>
        <w:rPr>
          <w:rFonts w:asciiTheme="minorHAnsi" w:hAnsiTheme="minorHAnsi"/>
          <w:sz w:val="21"/>
          <w:szCs w:val="21"/>
        </w:rPr>
        <w:t>Quiosques da</w:t>
      </w:r>
      <w:r w:rsidRPr="00BF05F9">
        <w:rPr>
          <w:rFonts w:asciiTheme="minorHAnsi" w:hAnsiTheme="minorHAnsi"/>
          <w:sz w:val="21"/>
          <w:szCs w:val="21"/>
        </w:rPr>
        <w:t xml:space="preserve"> </w:t>
      </w:r>
      <w:r>
        <w:rPr>
          <w:rFonts w:asciiTheme="minorHAnsi" w:hAnsiTheme="minorHAnsi"/>
          <w:sz w:val="21"/>
          <w:szCs w:val="21"/>
        </w:rPr>
        <w:t>Praça da Bíblia</w:t>
      </w:r>
      <w:r w:rsidRPr="00BF05F9">
        <w:rPr>
          <w:rFonts w:asciiTheme="minorHAnsi" w:hAnsiTheme="minorHAnsi"/>
          <w:sz w:val="21"/>
          <w:szCs w:val="21"/>
        </w:rPr>
        <w:t>, pois possui equipamentos turísticos do Município de Campo Verde atendendo a necessidade de oferta de lazer, entretenimento e alimentação, bem como a preservação e conservação do patrimônio público.</w:t>
      </w:r>
    </w:p>
    <w:p w14:paraId="40B6E9AB" w14:textId="77777777" w:rsidR="00984F74" w:rsidRPr="00BF05F9" w:rsidRDefault="00984F74" w:rsidP="00984F74">
      <w:pPr>
        <w:pStyle w:val="PargrafodaLista"/>
        <w:numPr>
          <w:ilvl w:val="0"/>
          <w:numId w:val="12"/>
        </w:numPr>
        <w:pBdr>
          <w:bottom w:val="single" w:sz="4" w:space="1" w:color="auto"/>
        </w:pBdr>
        <w:shd w:val="clear" w:color="auto" w:fill="BFBFBF" w:themeFill="background1" w:themeFillShade="BF"/>
        <w:tabs>
          <w:tab w:val="left" w:pos="0"/>
          <w:tab w:val="left" w:pos="284"/>
        </w:tabs>
        <w:spacing w:before="120" w:after="120" w:line="240" w:lineRule="auto"/>
        <w:ind w:left="360"/>
        <w:contextualSpacing w:val="0"/>
        <w:rPr>
          <w:rFonts w:asciiTheme="minorHAnsi" w:hAnsiTheme="minorHAnsi"/>
          <w:b/>
          <w:bCs/>
          <w:sz w:val="21"/>
          <w:szCs w:val="21"/>
        </w:rPr>
      </w:pPr>
      <w:r w:rsidRPr="00BF05F9">
        <w:rPr>
          <w:rFonts w:asciiTheme="minorHAnsi" w:hAnsiTheme="minorHAnsi"/>
          <w:b/>
          <w:bCs/>
          <w:sz w:val="21"/>
          <w:szCs w:val="21"/>
        </w:rPr>
        <w:t xml:space="preserve"> CONDIÇÕES BÁSICAS PARA PARTICIPAR DA CONCORRÊNCIA</w:t>
      </w:r>
    </w:p>
    <w:p w14:paraId="442F2148" w14:textId="77777777" w:rsidR="00984F74" w:rsidRPr="00BF05F9" w:rsidRDefault="00984F74" w:rsidP="00984F74">
      <w:pPr>
        <w:pStyle w:val="PargrafodaLista"/>
        <w:numPr>
          <w:ilvl w:val="0"/>
          <w:numId w:val="9"/>
        </w:numPr>
        <w:tabs>
          <w:tab w:val="left" w:pos="0"/>
          <w:tab w:val="left" w:pos="567"/>
          <w:tab w:val="left" w:pos="3001"/>
        </w:tabs>
        <w:spacing w:before="120" w:after="120" w:line="240" w:lineRule="auto"/>
        <w:contextualSpacing w:val="0"/>
        <w:jc w:val="both"/>
        <w:rPr>
          <w:rFonts w:asciiTheme="minorHAnsi" w:hAnsiTheme="minorHAnsi"/>
          <w:vanish/>
          <w:sz w:val="21"/>
          <w:szCs w:val="21"/>
        </w:rPr>
      </w:pPr>
    </w:p>
    <w:p w14:paraId="5F1CB107" w14:textId="77777777" w:rsidR="00984F74" w:rsidRPr="003E3F0F" w:rsidRDefault="00984F74" w:rsidP="00984F74">
      <w:pPr>
        <w:pStyle w:val="PargrafodaLista"/>
        <w:numPr>
          <w:ilvl w:val="1"/>
          <w:numId w:val="9"/>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3E3F0F">
        <w:rPr>
          <w:rFonts w:asciiTheme="minorHAnsi" w:hAnsiTheme="minorHAnsi"/>
          <w:sz w:val="21"/>
          <w:szCs w:val="21"/>
        </w:rPr>
        <w:t>Para participar desta licitação na modalidade leilão o interessado deve ser PESSOA JURÍDICA, com ramo de atividade específico para o quiosque de interesse, sendo que cada pessoa jurídica poderá concorrer somente a 01(um) LOTE.</w:t>
      </w:r>
    </w:p>
    <w:p w14:paraId="6AC04CA1" w14:textId="77777777" w:rsidR="00984F74" w:rsidRPr="003E3F0F" w:rsidRDefault="00984F74" w:rsidP="00984F74">
      <w:pPr>
        <w:pStyle w:val="PargrafodaLista"/>
        <w:numPr>
          <w:ilvl w:val="1"/>
          <w:numId w:val="9"/>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3E3F0F">
        <w:rPr>
          <w:rFonts w:asciiTheme="minorHAnsi" w:hAnsiTheme="minorHAnsi"/>
          <w:sz w:val="21"/>
          <w:szCs w:val="21"/>
        </w:rPr>
        <w:t>Poderão participar Pessoas Jurídicas que apresentarem os requisitos mínimos de qualificação exigidos neste edital.</w:t>
      </w:r>
    </w:p>
    <w:p w14:paraId="6E48BCB0" w14:textId="77777777" w:rsidR="00984F74" w:rsidRPr="00BF05F9" w:rsidRDefault="00984F74" w:rsidP="00984F74">
      <w:pPr>
        <w:pStyle w:val="PargrafodaLista"/>
        <w:numPr>
          <w:ilvl w:val="0"/>
          <w:numId w:val="12"/>
        </w:numPr>
        <w:pBdr>
          <w:bottom w:val="single" w:sz="4" w:space="1" w:color="auto"/>
        </w:pBdr>
        <w:shd w:val="clear" w:color="auto" w:fill="BFBFBF" w:themeFill="background1" w:themeFillShade="BF"/>
        <w:tabs>
          <w:tab w:val="left" w:pos="0"/>
          <w:tab w:val="left" w:pos="284"/>
        </w:tabs>
        <w:spacing w:before="120" w:after="120" w:line="240" w:lineRule="auto"/>
        <w:ind w:left="360"/>
        <w:contextualSpacing w:val="0"/>
        <w:rPr>
          <w:rFonts w:asciiTheme="minorHAnsi" w:hAnsiTheme="minorHAnsi"/>
          <w:b/>
          <w:bCs/>
          <w:sz w:val="21"/>
          <w:szCs w:val="21"/>
        </w:rPr>
      </w:pPr>
      <w:r w:rsidRPr="00BF05F9">
        <w:rPr>
          <w:rFonts w:asciiTheme="minorHAnsi" w:hAnsiTheme="minorHAnsi"/>
          <w:b/>
          <w:bCs/>
          <w:sz w:val="21"/>
          <w:szCs w:val="21"/>
        </w:rPr>
        <w:t xml:space="preserve">CONDIÇÕES PARA UTILIZAÇÃO DOS QUIOSQUES </w:t>
      </w:r>
    </w:p>
    <w:p w14:paraId="777BA3F8" w14:textId="77777777" w:rsidR="00984F74" w:rsidRPr="00BF05F9" w:rsidRDefault="00984F74" w:rsidP="00984F74">
      <w:pPr>
        <w:pStyle w:val="PargrafodaLista"/>
        <w:numPr>
          <w:ilvl w:val="0"/>
          <w:numId w:val="9"/>
        </w:numPr>
        <w:tabs>
          <w:tab w:val="left" w:pos="0"/>
          <w:tab w:val="left" w:pos="567"/>
          <w:tab w:val="left" w:pos="3001"/>
        </w:tabs>
        <w:spacing w:before="120" w:after="120" w:line="240" w:lineRule="auto"/>
        <w:contextualSpacing w:val="0"/>
        <w:jc w:val="both"/>
        <w:rPr>
          <w:rFonts w:asciiTheme="minorHAnsi" w:hAnsiTheme="minorHAnsi"/>
          <w:vanish/>
          <w:sz w:val="21"/>
          <w:szCs w:val="21"/>
        </w:rPr>
      </w:pPr>
    </w:p>
    <w:p w14:paraId="5D4E60FF" w14:textId="77777777" w:rsidR="00984F74" w:rsidRPr="003E3F0F"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cstheme="minorHAnsi"/>
          <w:sz w:val="21"/>
          <w:szCs w:val="21"/>
        </w:rPr>
      </w:pPr>
      <w:r w:rsidRPr="003E3F0F">
        <w:rPr>
          <w:rFonts w:asciiTheme="minorHAnsi" w:hAnsiTheme="minorHAnsi" w:cstheme="minorHAnsi"/>
          <w:sz w:val="21"/>
          <w:szCs w:val="21"/>
        </w:rPr>
        <w:t>Na assinatura de contrato, caso o vencedor da presente licitação, tenha qualquer impedimento perante a órgãos públicos: municipal, estadual e federal, terá prazo de 07 dias para regularizar e encaminhar ao órgão responsável pela presente licitação. Vencido o prazo, será convocado o 2º colocado da proposta apresentada de acordo com os documentos apresentados no lote em questão. Tendo o mesmo prazo para apresentação da documentação.</w:t>
      </w:r>
    </w:p>
    <w:p w14:paraId="22EBF2E0" w14:textId="77777777" w:rsidR="00984F74" w:rsidRPr="00BF05F9" w:rsidRDefault="00984F74" w:rsidP="00984F74">
      <w:pPr>
        <w:pStyle w:val="PargrafodaLista"/>
        <w:numPr>
          <w:ilvl w:val="1"/>
          <w:numId w:val="9"/>
        </w:numPr>
        <w:tabs>
          <w:tab w:val="left" w:pos="0"/>
          <w:tab w:val="left" w:pos="567"/>
          <w:tab w:val="left" w:pos="3001"/>
        </w:tabs>
        <w:spacing w:before="120" w:after="120" w:line="240" w:lineRule="auto"/>
        <w:ind w:left="432"/>
        <w:contextualSpacing w:val="0"/>
        <w:jc w:val="both"/>
        <w:rPr>
          <w:rFonts w:asciiTheme="minorHAnsi" w:hAnsiTheme="minorHAnsi"/>
          <w:sz w:val="21"/>
          <w:szCs w:val="21"/>
        </w:rPr>
      </w:pPr>
      <w:r w:rsidRPr="00BF05F9">
        <w:rPr>
          <w:rFonts w:asciiTheme="minorHAnsi" w:hAnsiTheme="minorHAnsi" w:cstheme="minorHAnsi"/>
          <w:sz w:val="21"/>
          <w:szCs w:val="21"/>
          <w:lang w:eastAsia="zh-CN"/>
        </w:rPr>
        <w:t>Será considerada vencedora a empresa que apresentar a maior oferta no lote de interesse.</w:t>
      </w:r>
    </w:p>
    <w:p w14:paraId="50D145DA" w14:textId="77777777" w:rsidR="00984F74" w:rsidRPr="00BF05F9" w:rsidRDefault="00984F74" w:rsidP="00984F74">
      <w:pPr>
        <w:pStyle w:val="PargrafodaLista"/>
        <w:numPr>
          <w:ilvl w:val="0"/>
          <w:numId w:val="12"/>
        </w:numPr>
        <w:pBdr>
          <w:bottom w:val="single" w:sz="4" w:space="1" w:color="auto"/>
        </w:pBdr>
        <w:shd w:val="clear" w:color="auto" w:fill="BFBFBF" w:themeFill="background1" w:themeFillShade="BF"/>
        <w:tabs>
          <w:tab w:val="left" w:pos="0"/>
          <w:tab w:val="left" w:pos="284"/>
        </w:tabs>
        <w:spacing w:before="120" w:after="120" w:line="240" w:lineRule="auto"/>
        <w:ind w:left="360"/>
        <w:contextualSpacing w:val="0"/>
        <w:rPr>
          <w:rFonts w:asciiTheme="minorHAnsi" w:hAnsiTheme="minorHAnsi"/>
          <w:b/>
          <w:bCs/>
          <w:sz w:val="21"/>
          <w:szCs w:val="21"/>
        </w:rPr>
      </w:pPr>
      <w:r w:rsidRPr="00BF05F9">
        <w:rPr>
          <w:rFonts w:asciiTheme="minorHAnsi" w:hAnsiTheme="minorHAnsi"/>
          <w:b/>
          <w:bCs/>
          <w:sz w:val="21"/>
          <w:szCs w:val="21"/>
        </w:rPr>
        <w:t xml:space="preserve">CONDIÇÕES GERAIS DE USO DO ESPAÇO PÚBLICO </w:t>
      </w:r>
    </w:p>
    <w:p w14:paraId="0771AB2B" w14:textId="77777777" w:rsidR="00984F74" w:rsidRPr="00BF05F9"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4C25D7">
        <w:rPr>
          <w:rFonts w:asciiTheme="minorHAnsi" w:hAnsiTheme="minorHAnsi" w:cstheme="minorHAnsi"/>
          <w:sz w:val="21"/>
          <w:szCs w:val="21"/>
        </w:rPr>
        <w:t xml:space="preserve"> </w:t>
      </w:r>
      <w:r w:rsidRPr="00BF05F9">
        <w:rPr>
          <w:rFonts w:asciiTheme="minorHAnsi" w:hAnsiTheme="minorHAnsi"/>
          <w:sz w:val="21"/>
          <w:szCs w:val="21"/>
        </w:rPr>
        <w:t>O Cessionário homologado e contratado deve responder, civil e criminalmente, por todos os prejuízos, perdas e danos, que por si, seus empregados ou prepostos causarem à administração pública ou ainda, a terceiros;</w:t>
      </w:r>
    </w:p>
    <w:p w14:paraId="2EC04479" w14:textId="77777777" w:rsidR="00984F74" w:rsidRPr="00BF05F9"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BF05F9">
        <w:rPr>
          <w:rFonts w:asciiTheme="minorHAnsi" w:hAnsiTheme="minorHAnsi"/>
          <w:sz w:val="21"/>
          <w:szCs w:val="21"/>
        </w:rPr>
        <w:t xml:space="preserve"> O Cessionário homologado e contratado deve atender por sua conta, risco e responsabilidade, no que se refere à sua atividade, todas e quaisquer intimações e exigências das autoridades municipais, estaduais e federais, relativas à saúde, higiene, segurança, ordem pública, obrigações trabalhistas e previdenciárias, respondendo pelas multas e penalidades decorrentes de sua inobservância; </w:t>
      </w:r>
    </w:p>
    <w:p w14:paraId="210FA41C" w14:textId="77777777" w:rsidR="00984F74" w:rsidRPr="00BF05F9"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BF05F9">
        <w:rPr>
          <w:rFonts w:asciiTheme="minorHAnsi" w:hAnsiTheme="minorHAnsi"/>
          <w:sz w:val="21"/>
          <w:szCs w:val="21"/>
        </w:rPr>
        <w:t xml:space="preserve">O Cessionário homologado e contratado deve providenciar, junto aos órgãos competentes, a obtenção de licenças, autorização de funcionamento e alvará, para o exercício de suas atividades comerciais; </w:t>
      </w:r>
    </w:p>
    <w:p w14:paraId="70178AF4" w14:textId="77777777" w:rsidR="00984F74" w:rsidRPr="00BF05F9"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BF05F9">
        <w:rPr>
          <w:rFonts w:asciiTheme="minorHAnsi" w:hAnsiTheme="minorHAnsi"/>
          <w:sz w:val="21"/>
          <w:szCs w:val="21"/>
        </w:rPr>
        <w:t>O Cessionário homologado e contratado deve efetuar o pagamento de todas as taxas, impostos e outras, para o normal funcionamento do quiosque, conforme estabelece o contrato assinado entre as partes interessadas</w:t>
      </w:r>
    </w:p>
    <w:p w14:paraId="523AA91A" w14:textId="77777777" w:rsidR="00984F74" w:rsidRPr="00BF05F9"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BF05F9">
        <w:rPr>
          <w:rFonts w:asciiTheme="minorHAnsi" w:hAnsiTheme="minorHAnsi"/>
          <w:sz w:val="21"/>
          <w:szCs w:val="21"/>
        </w:rPr>
        <w:t>O Cessionário homologado e contratado deve fazer pontualmente o recolhimento da taxa mensal de utilização do espaço à concedente até o 20º (vigésimo) dia útil de cada mês, sob pena de rescisão do contrato;</w:t>
      </w:r>
    </w:p>
    <w:p w14:paraId="2F762B07" w14:textId="77777777" w:rsidR="00984F74" w:rsidRPr="00BF05F9"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BF05F9">
        <w:rPr>
          <w:rFonts w:asciiTheme="minorHAnsi" w:hAnsiTheme="minorHAnsi"/>
          <w:sz w:val="21"/>
          <w:szCs w:val="21"/>
        </w:rPr>
        <w:t>A taxa de uso e exploração de espaço público que constar vencida por período superior a 30 dias, poderá ser encaminhada à protesto;</w:t>
      </w:r>
    </w:p>
    <w:p w14:paraId="635D8A8D" w14:textId="77777777" w:rsidR="00984F74" w:rsidRPr="00BF05F9"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BF05F9">
        <w:rPr>
          <w:rFonts w:asciiTheme="minorHAnsi" w:hAnsiTheme="minorHAnsi"/>
          <w:sz w:val="21"/>
          <w:szCs w:val="21"/>
        </w:rPr>
        <w:t xml:space="preserve">Após vencimento da taxa de uso e exploração de espaço público, será contabilizado acréscimos, conforme legislação municipal. </w:t>
      </w:r>
    </w:p>
    <w:p w14:paraId="1699295A" w14:textId="77777777" w:rsidR="00984F74" w:rsidRPr="00BF05F9"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BF05F9">
        <w:rPr>
          <w:rFonts w:asciiTheme="minorHAnsi" w:hAnsiTheme="minorHAnsi"/>
          <w:sz w:val="21"/>
          <w:szCs w:val="21"/>
        </w:rPr>
        <w:t xml:space="preserve">A taxa de uso e exploração de espaço público, referente ao quiosque licitado, não poderá ter </w:t>
      </w:r>
      <w:r w:rsidRPr="0072323D">
        <w:rPr>
          <w:rFonts w:asciiTheme="minorHAnsi" w:hAnsiTheme="minorHAnsi"/>
          <w:b/>
          <w:sz w:val="21"/>
          <w:szCs w:val="21"/>
        </w:rPr>
        <w:t>REPARCELAMENTO</w:t>
      </w:r>
      <w:r w:rsidRPr="00BF05F9">
        <w:rPr>
          <w:rFonts w:asciiTheme="minorHAnsi" w:hAnsiTheme="minorHAnsi"/>
          <w:sz w:val="21"/>
          <w:szCs w:val="21"/>
        </w:rPr>
        <w:t xml:space="preserve">, durante o período em que o contrato estiver vigente. </w:t>
      </w:r>
    </w:p>
    <w:p w14:paraId="0CD42B47" w14:textId="77777777" w:rsidR="00984F74"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BF05F9">
        <w:rPr>
          <w:rFonts w:asciiTheme="minorHAnsi" w:hAnsiTheme="minorHAnsi"/>
          <w:sz w:val="21"/>
          <w:szCs w:val="21"/>
        </w:rPr>
        <w:t xml:space="preserve">A Concessão de Uso Oneroso de Espaço Público não gera direito real sobre o Quiosque ou sobre o espaço ocupado pelo cessionário, a cessão de direito de uso pode ser rescindida por descumprimento de quaisquer das obrigações assumidas em decorrência do presente instrumento ou demais normas editadas pelo Executivo via regulamento; </w:t>
      </w:r>
    </w:p>
    <w:p w14:paraId="428D0481" w14:textId="77777777" w:rsidR="00984F74" w:rsidRPr="0068034D" w:rsidRDefault="00984F74" w:rsidP="0068034D">
      <w:pPr>
        <w:pStyle w:val="PargrafodaLista"/>
        <w:tabs>
          <w:tab w:val="left" w:pos="0"/>
          <w:tab w:val="left" w:pos="567"/>
          <w:tab w:val="left" w:pos="3001"/>
        </w:tabs>
        <w:spacing w:before="120" w:after="120"/>
        <w:ind w:left="0"/>
        <w:jc w:val="both"/>
        <w:rPr>
          <w:rFonts w:asciiTheme="minorHAnsi" w:hAnsiTheme="minorHAnsi"/>
          <w:sz w:val="21"/>
          <w:szCs w:val="21"/>
        </w:rPr>
      </w:pPr>
      <w:r>
        <w:rPr>
          <w:rFonts w:asciiTheme="minorHAnsi" w:hAnsiTheme="minorHAnsi"/>
          <w:sz w:val="21"/>
          <w:szCs w:val="21"/>
        </w:rPr>
        <w:tab/>
      </w:r>
      <w:r w:rsidRPr="0068034D">
        <w:rPr>
          <w:rFonts w:asciiTheme="minorHAnsi" w:hAnsiTheme="minorHAnsi" w:cstheme="minorHAnsi"/>
          <w:sz w:val="21"/>
          <w:szCs w:val="21"/>
        </w:rPr>
        <w:t xml:space="preserve">Entende-se por rescisão: </w:t>
      </w:r>
    </w:p>
    <w:p w14:paraId="36F2AE2B" w14:textId="77777777" w:rsidR="00984F74" w:rsidRPr="004C25D7" w:rsidRDefault="00984F74" w:rsidP="00984F74">
      <w:pPr>
        <w:pStyle w:val="PargrafodaLista"/>
        <w:numPr>
          <w:ilvl w:val="0"/>
          <w:numId w:val="18"/>
        </w:numPr>
        <w:autoSpaceDN w:val="0"/>
        <w:spacing w:after="0" w:line="360" w:lineRule="auto"/>
        <w:contextualSpacing w:val="0"/>
        <w:jc w:val="both"/>
        <w:textAlignment w:val="baseline"/>
        <w:rPr>
          <w:rFonts w:asciiTheme="minorHAnsi" w:hAnsiTheme="minorHAnsi" w:cstheme="minorHAnsi"/>
          <w:sz w:val="21"/>
          <w:szCs w:val="21"/>
        </w:rPr>
      </w:pPr>
      <w:r w:rsidRPr="004C25D7">
        <w:rPr>
          <w:rFonts w:asciiTheme="minorHAnsi" w:hAnsiTheme="minorHAnsi" w:cstheme="minorHAnsi"/>
          <w:sz w:val="21"/>
          <w:szCs w:val="21"/>
        </w:rPr>
        <w:t>Falta de pagamento de 03 (três) parcelas consecutivas ou alternadas ficará desde logo a Administração Pública autorizada a efetuar processo administrativo para rescisão contratual por descumprimento de contrato e retomada do imóvel objeto de cessão, fato este que não desobriga o cessionário de desocupar o imóvel e devolvê-lo nas mesmas condições que fora recebido;</w:t>
      </w:r>
    </w:p>
    <w:p w14:paraId="17107147" w14:textId="77777777" w:rsidR="00984F74" w:rsidRPr="004C25D7" w:rsidRDefault="00984F74" w:rsidP="003C13C9">
      <w:pPr>
        <w:spacing w:line="360" w:lineRule="auto"/>
        <w:ind w:firstLine="709"/>
        <w:jc w:val="both"/>
        <w:rPr>
          <w:rFonts w:asciiTheme="minorHAnsi" w:hAnsiTheme="minorHAnsi" w:cstheme="minorHAnsi"/>
          <w:sz w:val="21"/>
          <w:szCs w:val="21"/>
        </w:rPr>
      </w:pPr>
    </w:p>
    <w:p w14:paraId="6CD67979" w14:textId="77777777" w:rsidR="00984F74" w:rsidRPr="0068034D" w:rsidRDefault="00984F74" w:rsidP="00984F74">
      <w:pPr>
        <w:pStyle w:val="PargrafodaLista"/>
        <w:numPr>
          <w:ilvl w:val="0"/>
          <w:numId w:val="18"/>
        </w:numPr>
        <w:autoSpaceDN w:val="0"/>
        <w:spacing w:after="0" w:line="360" w:lineRule="auto"/>
        <w:contextualSpacing w:val="0"/>
        <w:jc w:val="both"/>
        <w:textAlignment w:val="baseline"/>
        <w:rPr>
          <w:rFonts w:asciiTheme="minorHAnsi" w:hAnsiTheme="minorHAnsi" w:cstheme="minorHAnsi"/>
          <w:sz w:val="21"/>
          <w:szCs w:val="21"/>
        </w:rPr>
      </w:pPr>
      <w:r w:rsidRPr="004C25D7">
        <w:rPr>
          <w:rFonts w:asciiTheme="minorHAnsi" w:hAnsiTheme="minorHAnsi" w:cstheme="minorHAnsi"/>
          <w:sz w:val="21"/>
          <w:szCs w:val="21"/>
        </w:rPr>
        <w:lastRenderedPageBreak/>
        <w:t xml:space="preserve">Não cumprimento do Contrato de Concessão Onerosa de Espaço Público e não cumprimento na íntegra do Regulamento publicado em Decreto pelo Executivo; </w:t>
      </w:r>
    </w:p>
    <w:p w14:paraId="7AFEF823" w14:textId="77777777" w:rsidR="00984F74" w:rsidRPr="000A5D42"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cstheme="minorHAnsi"/>
          <w:b/>
          <w:color w:val="000000" w:themeColor="text1"/>
          <w:sz w:val="21"/>
          <w:szCs w:val="21"/>
        </w:rPr>
      </w:pPr>
      <w:r w:rsidRPr="000A5D42">
        <w:rPr>
          <w:rFonts w:asciiTheme="minorHAnsi" w:hAnsiTheme="minorHAnsi" w:cstheme="minorHAnsi"/>
          <w:b/>
          <w:color w:val="000000" w:themeColor="text1"/>
          <w:sz w:val="21"/>
          <w:szCs w:val="21"/>
        </w:rPr>
        <w:t xml:space="preserve">A rescisão contratual e consequente retomada do imóvel objeto de cessão enseja por meio de decreto municipal na substituição </w:t>
      </w:r>
      <w:proofErr w:type="gramStart"/>
      <w:r w:rsidRPr="000A5D42">
        <w:rPr>
          <w:rFonts w:asciiTheme="minorHAnsi" w:hAnsiTheme="minorHAnsi" w:cstheme="minorHAnsi"/>
          <w:b/>
          <w:color w:val="000000" w:themeColor="text1"/>
          <w:sz w:val="21"/>
          <w:szCs w:val="21"/>
        </w:rPr>
        <w:t>à</w:t>
      </w:r>
      <w:proofErr w:type="gramEnd"/>
      <w:r w:rsidRPr="000A5D42">
        <w:rPr>
          <w:rFonts w:asciiTheme="minorHAnsi" w:hAnsiTheme="minorHAnsi" w:cstheme="minorHAnsi"/>
          <w:b/>
          <w:color w:val="000000" w:themeColor="text1"/>
          <w:sz w:val="21"/>
          <w:szCs w:val="21"/>
        </w:rPr>
        <w:t xml:space="preserve"> outro Cessionário por ordem de classificação no Processo de Licitação, e, não havendo ocupação do quiosque por outros cessionários classificados, será aberto novo processo licitatório;</w:t>
      </w:r>
    </w:p>
    <w:p w14:paraId="2282472F" w14:textId="77777777" w:rsidR="00984F74" w:rsidRPr="00606D68" w:rsidRDefault="00984F74" w:rsidP="00606D68">
      <w:pPr>
        <w:spacing w:line="360" w:lineRule="auto"/>
        <w:jc w:val="both"/>
        <w:rPr>
          <w:rFonts w:asciiTheme="minorHAnsi" w:hAnsiTheme="minorHAnsi" w:cstheme="minorHAnsi"/>
          <w:b/>
          <w:color w:val="000000" w:themeColor="text1"/>
          <w:sz w:val="21"/>
          <w:szCs w:val="21"/>
        </w:rPr>
      </w:pPr>
    </w:p>
    <w:p w14:paraId="7AF1A246" w14:textId="77777777" w:rsidR="00984F74" w:rsidRPr="0068034D"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68034D">
        <w:rPr>
          <w:rFonts w:asciiTheme="minorHAnsi" w:hAnsiTheme="minorHAnsi"/>
          <w:sz w:val="21"/>
          <w:szCs w:val="21"/>
        </w:rPr>
        <w:t>O Cessionário homologado e contratado que tiver rescisão do seu contrato por descumprimento de cláusulas ou do Regulamento emitido pela administração, poderá participar de novo processo licitatório junto ao Executivo Municipal depois de decorridos 02 (dois) anos, contados da data da revogação do contrato.</w:t>
      </w:r>
    </w:p>
    <w:p w14:paraId="22EB4D38" w14:textId="77777777" w:rsidR="00984F74" w:rsidRPr="0068034D"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68034D">
        <w:rPr>
          <w:rFonts w:asciiTheme="minorHAnsi" w:hAnsiTheme="minorHAnsi"/>
          <w:sz w:val="21"/>
          <w:szCs w:val="21"/>
        </w:rPr>
        <w:t xml:space="preserve">Em virtude de rescisão do Contrato de Cessão de uso de espaço público </w:t>
      </w:r>
      <w:r w:rsidRPr="0068034D">
        <w:rPr>
          <w:rFonts w:asciiTheme="minorHAnsi" w:hAnsiTheme="minorHAnsi"/>
          <w:sz w:val="21"/>
          <w:szCs w:val="21"/>
        </w:rPr>
        <w:fldChar w:fldCharType="begin"/>
      </w:r>
      <w:r w:rsidRPr="0068034D">
        <w:rPr>
          <w:rFonts w:asciiTheme="minorHAnsi" w:hAnsiTheme="minorHAnsi"/>
          <w:sz w:val="21"/>
          <w:szCs w:val="21"/>
        </w:rPr>
        <w:instrText xml:space="preserve"> </w:instrText>
      </w:r>
      <w:r w:rsidRPr="0068034D">
        <w:rPr>
          <w:rFonts w:asciiTheme="minorHAnsi" w:hAnsiTheme="minorHAnsi"/>
          <w:sz w:val="21"/>
          <w:szCs w:val="21"/>
        </w:rPr>
        <w:fldChar w:fldCharType="begin"/>
      </w:r>
      <w:r w:rsidRPr="0068034D">
        <w:rPr>
          <w:rFonts w:asciiTheme="minorHAnsi" w:hAnsiTheme="minorHAnsi"/>
          <w:sz w:val="21"/>
          <w:szCs w:val="21"/>
        </w:rPr>
        <w:instrText xml:space="preserve">  </w:instrText>
      </w:r>
      <w:r w:rsidRPr="0068034D">
        <w:rPr>
          <w:rFonts w:asciiTheme="minorHAnsi" w:hAnsiTheme="minorHAnsi"/>
          <w:sz w:val="21"/>
          <w:szCs w:val="21"/>
        </w:rPr>
        <w:fldChar w:fldCharType="end"/>
      </w:r>
      <w:r w:rsidRPr="0068034D">
        <w:rPr>
          <w:rFonts w:asciiTheme="minorHAnsi" w:hAnsiTheme="minorHAnsi"/>
          <w:sz w:val="21"/>
          <w:szCs w:val="21"/>
        </w:rPr>
        <w:instrText xml:space="preserve"> </w:instrText>
      </w:r>
      <w:r w:rsidRPr="0068034D">
        <w:rPr>
          <w:rFonts w:asciiTheme="minorHAnsi" w:hAnsiTheme="minorHAnsi"/>
          <w:sz w:val="21"/>
          <w:szCs w:val="21"/>
        </w:rPr>
        <w:fldChar w:fldCharType="end"/>
      </w:r>
      <w:r w:rsidRPr="0068034D">
        <w:rPr>
          <w:rFonts w:asciiTheme="minorHAnsi" w:hAnsiTheme="minorHAnsi"/>
          <w:sz w:val="21"/>
          <w:szCs w:val="21"/>
        </w:rPr>
        <w:t xml:space="preserve">ou finalizado o tempo de contrato incluindo aditivos de renovação, o cessionário deverá devolver o quiosque nas mesmas condições de uso que o recebeu sem direito a qualquer indenização ou ressarcimento, as benfeitorias realizadas serão incorporadas ao imóvel objeto da cessão. </w:t>
      </w:r>
    </w:p>
    <w:p w14:paraId="37FE2580" w14:textId="77777777" w:rsidR="00984F74" w:rsidRPr="0068034D"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68034D">
        <w:rPr>
          <w:rFonts w:asciiTheme="minorHAnsi" w:hAnsiTheme="minorHAnsi"/>
          <w:sz w:val="21"/>
          <w:szCs w:val="21"/>
        </w:rPr>
        <w:t xml:space="preserve">Ao término do contrato de Cessão de Uso, independente por rescisão ou término do contrato, o Cessionário deverá estar quite nas esferas: Municipal, Estadual e Federal, apresentando comprovantes por meio de certidões, da mesma forma o cessionário deve apresentar quitação das contas de consumo: energia, água. </w:t>
      </w:r>
    </w:p>
    <w:p w14:paraId="2BF17645" w14:textId="77777777" w:rsidR="00984F74" w:rsidRPr="0068034D"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68034D">
        <w:rPr>
          <w:rFonts w:asciiTheme="minorHAnsi" w:hAnsiTheme="minorHAnsi"/>
          <w:sz w:val="21"/>
          <w:szCs w:val="21"/>
        </w:rPr>
        <w:t>O Contrato de Cessão de Uso de espaço público tem valor lastreado em UPFCV, o valor do contrato será reajustado a cada renovação por aditivo com base na atualização do índice após apuração feita pela Secretaria Municipal de Fazenda.</w:t>
      </w:r>
    </w:p>
    <w:p w14:paraId="6952F594" w14:textId="77777777" w:rsidR="00984F74" w:rsidRPr="0068034D"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68034D">
        <w:rPr>
          <w:rFonts w:asciiTheme="minorHAnsi" w:hAnsiTheme="minorHAnsi"/>
          <w:sz w:val="21"/>
          <w:szCs w:val="21"/>
        </w:rPr>
        <w:t>O Cessionário homologado e contratado deverá obedecer às normas técnicas e legislação vigente relativas ao funcionamento de estabelecimentos de gastronomia e similares.</w:t>
      </w:r>
    </w:p>
    <w:p w14:paraId="2EA417AB" w14:textId="77777777" w:rsidR="00984F74" w:rsidRPr="0068034D"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68034D">
        <w:rPr>
          <w:rFonts w:asciiTheme="minorHAnsi" w:hAnsiTheme="minorHAnsi"/>
          <w:sz w:val="21"/>
          <w:szCs w:val="21"/>
        </w:rPr>
        <w:t>O Cessionário homologado e contratado deverá comercializar os produtos com preços compatíveis ao mercado local, a concedente, mediante processo de fiscalização ou denúncias registradas poderá apurar e fazer notificações ao cessionário para adequação de preços praticados.</w:t>
      </w:r>
    </w:p>
    <w:p w14:paraId="682CB9FC" w14:textId="77777777" w:rsidR="00984F74" w:rsidRPr="0068034D"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68034D">
        <w:rPr>
          <w:rFonts w:asciiTheme="minorHAnsi" w:hAnsiTheme="minorHAnsi"/>
          <w:sz w:val="21"/>
          <w:szCs w:val="21"/>
        </w:rPr>
        <w:t xml:space="preserve">O Cessionário homologado e contratado deverá manter a tabela de preços afixada em local visível do estabelecimento, sempre à disposição da fiscalização da concedente e acessível aos consumidores. </w:t>
      </w:r>
    </w:p>
    <w:p w14:paraId="16E7E199" w14:textId="77777777" w:rsidR="00984F74" w:rsidRPr="0068034D"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68034D">
        <w:rPr>
          <w:rFonts w:asciiTheme="minorHAnsi" w:hAnsiTheme="minorHAnsi"/>
          <w:sz w:val="21"/>
          <w:szCs w:val="21"/>
        </w:rPr>
        <w:t>O Cessionário homologado e contratado deve cumprir com todas as exigências sanitárias e de higiene no ambiente de manipulação de alimentos, nos espaços internos e no entorno do quiosque;</w:t>
      </w:r>
    </w:p>
    <w:p w14:paraId="58C67762" w14:textId="77777777" w:rsidR="00984F74" w:rsidRPr="0068034D"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68034D">
        <w:rPr>
          <w:rFonts w:asciiTheme="minorHAnsi" w:hAnsiTheme="minorHAnsi"/>
          <w:sz w:val="21"/>
          <w:szCs w:val="21"/>
        </w:rPr>
        <w:t>O Cessionário homologado e contratado deve comercializar somente produtos de procedência certificada, garantindo qualidade para o público consumidor;</w:t>
      </w:r>
    </w:p>
    <w:p w14:paraId="50DECB69" w14:textId="77777777" w:rsidR="00984F74" w:rsidRPr="0068034D"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68034D">
        <w:rPr>
          <w:rFonts w:asciiTheme="minorHAnsi" w:hAnsiTheme="minorHAnsi"/>
          <w:sz w:val="21"/>
          <w:szCs w:val="21"/>
        </w:rPr>
        <w:t xml:space="preserve">O Cessionário homologado e contratado deve manipular e oferecer alimentos e demais produtos dentro do prazo de validade. </w:t>
      </w:r>
    </w:p>
    <w:p w14:paraId="0E2E48B3" w14:textId="77777777" w:rsidR="00984F74" w:rsidRPr="0068034D"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68034D">
        <w:rPr>
          <w:rFonts w:asciiTheme="minorHAnsi" w:hAnsiTheme="minorHAnsi"/>
          <w:sz w:val="21"/>
          <w:szCs w:val="21"/>
        </w:rPr>
        <w:t xml:space="preserve">O Cessionário homologado e contratado deve conservar adequadamente, por sua conta e risco, os estoques de gêneros alimentícios e materiais necessários à execução dos serviços do quiosque sem obstruir o acesso à banheiros ou áreas comuns dos espaços públicos. </w:t>
      </w:r>
    </w:p>
    <w:p w14:paraId="20A7AE6E" w14:textId="77777777" w:rsidR="00984F74" w:rsidRPr="0068034D"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68034D">
        <w:rPr>
          <w:rFonts w:asciiTheme="minorHAnsi" w:hAnsiTheme="minorHAnsi"/>
          <w:sz w:val="21"/>
          <w:szCs w:val="21"/>
        </w:rPr>
        <w:t xml:space="preserve">O Cessionário homologado e contratado deve dispor de todos os equipamentos de cozinha, talheres, pratos, copos, torres, mesas, cadeiras e qualquer outro item que seja utilizado para atendimento de </w:t>
      </w:r>
      <w:r w:rsidRPr="0068034D">
        <w:rPr>
          <w:rFonts w:asciiTheme="minorHAnsi" w:hAnsiTheme="minorHAnsi"/>
          <w:sz w:val="21"/>
          <w:szCs w:val="21"/>
        </w:rPr>
        <w:lastRenderedPageBreak/>
        <w:t>consumidores em perfeito estado de conservação, limpeza e higiene, conforme normas sanitárias e atendendo a padrões elevados de qualidade no atendimento.</w:t>
      </w:r>
    </w:p>
    <w:p w14:paraId="5BDB7CAA" w14:textId="77777777" w:rsidR="00984F74" w:rsidRPr="0068034D"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68034D">
        <w:rPr>
          <w:rFonts w:asciiTheme="minorHAnsi" w:hAnsiTheme="minorHAnsi"/>
          <w:sz w:val="21"/>
          <w:szCs w:val="21"/>
        </w:rPr>
        <w:t>O Cessionário homologado e contratado  deve observar e respeitar a capacidade de carga elétrica prevista para o funcionamento do quiosque e, não sendo possível funcionar com a carga atual do quiosque, solicitar a possibilidade de atualização da disponibilidade de infraestrutura de energia antes de instalar qualquer equipamento no local objeto da Cessão, qualquer alteração realizada na infraestrutura ou uso em excesso no consumo de carga elétrica no local objeto de cessão que venha a ocasionar danos na rede elétrica será considerado como infração.</w:t>
      </w:r>
    </w:p>
    <w:p w14:paraId="0E4A6346" w14:textId="77777777" w:rsidR="00984F74" w:rsidRPr="0068034D"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68034D">
        <w:rPr>
          <w:rFonts w:asciiTheme="minorHAnsi" w:hAnsiTheme="minorHAnsi"/>
          <w:sz w:val="21"/>
          <w:szCs w:val="21"/>
        </w:rPr>
        <w:t xml:space="preserve">O Cessionário homologado e contratado deve armazenar, estocar ou guardar no quiosque, somente os produtos e mercadorias autorizadas pelo cardápio. </w:t>
      </w:r>
    </w:p>
    <w:p w14:paraId="56CF1BEA" w14:textId="77777777" w:rsidR="00984F74" w:rsidRPr="0068034D"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68034D">
        <w:rPr>
          <w:rFonts w:asciiTheme="minorHAnsi" w:hAnsiTheme="minorHAnsi"/>
          <w:sz w:val="21"/>
          <w:szCs w:val="21"/>
        </w:rPr>
        <w:t>O Cessionário homologado e contratado deve manter os funcionários do quiosque uniformizados como Identificação durante o horário de funcionamento.</w:t>
      </w:r>
    </w:p>
    <w:p w14:paraId="626ED5A5" w14:textId="77777777" w:rsidR="00984F74" w:rsidRPr="0068034D"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68034D">
        <w:rPr>
          <w:rFonts w:asciiTheme="minorHAnsi" w:hAnsiTheme="minorHAnsi"/>
          <w:sz w:val="21"/>
          <w:szCs w:val="21"/>
        </w:rPr>
        <w:t>O Cessionário homologado e contratado deve orientar e responsabilizar-se pela conduta de seus empregados, fazendo-os cumprir com as normas de higiene e sanitárias e com qualidade no atendimento aos consumidores.</w:t>
      </w:r>
    </w:p>
    <w:p w14:paraId="5106FB86" w14:textId="77777777" w:rsidR="00984F74" w:rsidRPr="00D128E0"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68034D">
        <w:rPr>
          <w:rFonts w:asciiTheme="minorHAnsi" w:hAnsiTheme="minorHAnsi"/>
          <w:sz w:val="21"/>
          <w:szCs w:val="21"/>
        </w:rPr>
        <w:t>O Cessionário homologado e contratado deve manter constante aperfeiçoamento técnico na manipulação de alimentos e no atendimento com qualidade aos consumidores promovendo treinamentos à sua equipe de trabalho tanto aqueles ofertados pela administração municipal via Secretaria de Assistência Social quanto por iniciativa própria, apresentando à concedente os certificados de conclusão sempre que for requisitado pela fiscalização;</w:t>
      </w:r>
    </w:p>
    <w:p w14:paraId="13EC22B1" w14:textId="77777777" w:rsidR="00984F74" w:rsidRPr="00D128E0"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D128E0">
        <w:rPr>
          <w:rFonts w:asciiTheme="minorHAnsi" w:hAnsiTheme="minorHAnsi"/>
          <w:sz w:val="21"/>
          <w:szCs w:val="21"/>
        </w:rPr>
        <w:t>O Cessionário homologado deve cumprir os horários de funcionamento fixados no contrato de Cessão de Uso, podendo solicitar a alteração dos horários mediante requerimento via ofício à Secretaria Municipal de Desenvolvimento Econômico, que avaliará a possibilidade de ajuste e sendo aprovado publicará portaria específica de alteração do horário de funcionamento.</w:t>
      </w:r>
    </w:p>
    <w:p w14:paraId="64FBA010" w14:textId="77777777" w:rsidR="00984F74" w:rsidRPr="00D128E0"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D128E0">
        <w:rPr>
          <w:rFonts w:asciiTheme="minorHAnsi" w:hAnsiTheme="minorHAnsi"/>
          <w:sz w:val="21"/>
          <w:szCs w:val="21"/>
        </w:rPr>
        <w:t>O Cessionário homologado e contratado deve receber e permitir o acesso e fiscalização por parte da Concedente em qualquer tempo.</w:t>
      </w:r>
    </w:p>
    <w:p w14:paraId="243875C2" w14:textId="77777777" w:rsidR="00984F74" w:rsidRPr="00D128E0"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D128E0">
        <w:rPr>
          <w:rFonts w:asciiTheme="minorHAnsi" w:hAnsiTheme="minorHAnsi"/>
          <w:sz w:val="21"/>
          <w:szCs w:val="21"/>
        </w:rPr>
        <w:t xml:space="preserve">O Cessionário homologado e contratado deve corrigir as falhas operacionais e atender as notificações protocoladas, salvo dentro do prazo de resposta, a partir da ocorrência verificada pela Fiscalização da concedente ou qualquer outro órgão fiscalizador. </w:t>
      </w:r>
    </w:p>
    <w:p w14:paraId="250A5531" w14:textId="77777777" w:rsidR="00984F74" w:rsidRPr="00D128E0"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D128E0">
        <w:rPr>
          <w:rFonts w:asciiTheme="minorHAnsi" w:hAnsiTheme="minorHAnsi"/>
          <w:sz w:val="21"/>
          <w:szCs w:val="21"/>
        </w:rPr>
        <w:t>O Cessionário homologado e contratado deve facilitar a fiscalização de órgãos de vigilância sanitária no cumprimento de normas, cientificando a CONCEDENTE, do resultado das inspeções.</w:t>
      </w:r>
    </w:p>
    <w:p w14:paraId="1872F7BE" w14:textId="77777777" w:rsidR="00984F74" w:rsidRPr="00D128E0"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D128E0">
        <w:rPr>
          <w:rFonts w:asciiTheme="minorHAnsi" w:hAnsiTheme="minorHAnsi"/>
          <w:sz w:val="21"/>
          <w:szCs w:val="21"/>
        </w:rPr>
        <w:t>O Cessionário homologado e contratado deve solicitar via requerimento por ofício a análise prévia e autorização, da CONCEDENTE para executar qualquer reparação, modificação ou benfeitoria no imóvel objeto de cessão de uso.</w:t>
      </w:r>
    </w:p>
    <w:p w14:paraId="0D96FDAE" w14:textId="77777777" w:rsidR="00984F74" w:rsidRPr="00D128E0"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D128E0">
        <w:rPr>
          <w:rFonts w:asciiTheme="minorHAnsi" w:hAnsiTheme="minorHAnsi"/>
          <w:sz w:val="21"/>
          <w:szCs w:val="21"/>
        </w:rPr>
        <w:t>O Cessionário homologado e contratado deve apresentar o esboço da fachada (placa de identificação), paleta de cores de pintura, layout de aplicação de plotagem, adesivos ou qualquer outro material que deverá ser aprovado pela Secretaria Municipal de Desenvolvimento Econômico antes da execução no imóvel objeto de cessão de uso.</w:t>
      </w:r>
    </w:p>
    <w:p w14:paraId="748EC4E3" w14:textId="77777777" w:rsidR="00984F74" w:rsidRPr="00D128E0"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D128E0">
        <w:rPr>
          <w:rFonts w:asciiTheme="minorHAnsi" w:hAnsiTheme="minorHAnsi"/>
          <w:sz w:val="21"/>
          <w:szCs w:val="21"/>
        </w:rPr>
        <w:t>O Cessionário homologado e contratado deve efetuar o pagamento das contas de consumo de gás, energia elétrica e água mensalmente dentro do prazo de vencimento evitando o acúmulo e apresentando os comprovantes para o relatório mensal da concedente.</w:t>
      </w:r>
    </w:p>
    <w:p w14:paraId="24244003" w14:textId="77777777" w:rsidR="00984F74" w:rsidRPr="00D128E0"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D128E0">
        <w:rPr>
          <w:rFonts w:asciiTheme="minorHAnsi" w:hAnsiTheme="minorHAnsi"/>
          <w:sz w:val="21"/>
          <w:szCs w:val="21"/>
        </w:rPr>
        <w:lastRenderedPageBreak/>
        <w:t>O Cessionário homologado e contratado deve utilizar corretamente dos espaços internos e externos do entorno do imóvel objeto de cessão de uso responsabilizando-se pela manutenção estética evitando que copos, pratos e restos de comidas e bebidas fiquem sem recolhimento ou destinação correta.</w:t>
      </w:r>
    </w:p>
    <w:p w14:paraId="1DB87D32" w14:textId="77777777" w:rsidR="00984F74" w:rsidRPr="00D128E0"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D128E0">
        <w:rPr>
          <w:rFonts w:asciiTheme="minorHAnsi" w:hAnsiTheme="minorHAnsi"/>
          <w:sz w:val="21"/>
          <w:szCs w:val="21"/>
        </w:rPr>
        <w:t>O Cessionário homologado e contratado deve estar ciente que a Cedente poderá realizar a qualquer tempo e sem obrigatoriedade de aviso prévio diversos tipos de atividades nos espaços públicos onde se encontra o imóvel objeto de cessão de uso, o Cessionário não deve interferir nas atividades realizadas pelo Município.</w:t>
      </w:r>
    </w:p>
    <w:p w14:paraId="49A7B34A" w14:textId="77777777" w:rsidR="00984F74" w:rsidRPr="00D128E0"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D128E0">
        <w:rPr>
          <w:rFonts w:asciiTheme="minorHAnsi" w:hAnsiTheme="minorHAnsi"/>
          <w:sz w:val="21"/>
          <w:szCs w:val="21"/>
        </w:rPr>
        <w:t xml:space="preserve">O Cessionário homologado e contratado deve comunicar </w:t>
      </w:r>
      <w:r w:rsidRPr="00D128E0">
        <w:rPr>
          <w:rFonts w:asciiTheme="minorHAnsi" w:hAnsiTheme="minorHAnsi"/>
          <w:b/>
          <w:sz w:val="21"/>
          <w:szCs w:val="21"/>
        </w:rPr>
        <w:t>VIA OFICIO</w:t>
      </w:r>
      <w:r w:rsidRPr="00D128E0">
        <w:rPr>
          <w:rFonts w:asciiTheme="minorHAnsi" w:hAnsiTheme="minorHAnsi"/>
          <w:sz w:val="21"/>
          <w:szCs w:val="21"/>
        </w:rPr>
        <w:t xml:space="preserve"> dirigido à Secretaria Municipal de Desenvolvimento Econômico qualquer fato estranho nas dependências do parque, quer seja no quiosque objeto de cessão de uso ou fora dele, compreendendo questões de segurança pública, sanitárias, de manutenção e conservação.</w:t>
      </w:r>
    </w:p>
    <w:p w14:paraId="41960CB4" w14:textId="77777777" w:rsidR="00984F74" w:rsidRPr="00D128E0"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D128E0">
        <w:rPr>
          <w:rFonts w:asciiTheme="minorHAnsi" w:hAnsiTheme="minorHAnsi"/>
          <w:sz w:val="21"/>
          <w:szCs w:val="21"/>
        </w:rPr>
        <w:t>O Cessionário homologado e contratado deve comunicar ou chamar a Autoridade Policial Competente em caso de indícios de atos de violência, vandalismo ou ainda, aqueles considerados inaceitáveis pelos costumes da sociedade, e também, os que atentam contra o pudor;</w:t>
      </w:r>
    </w:p>
    <w:p w14:paraId="347221AB" w14:textId="77777777" w:rsidR="00984F74" w:rsidRPr="00D128E0"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D128E0">
        <w:rPr>
          <w:rFonts w:asciiTheme="minorHAnsi" w:hAnsiTheme="minorHAnsi"/>
          <w:sz w:val="21"/>
          <w:szCs w:val="21"/>
        </w:rPr>
        <w:t xml:space="preserve">É vedado, no ambiente interno do quiosque objeto da cessão de uso ou na área externa de atendimento, a prática de quaisquer tipos de jogos de azar, bem como venda de rifas e bilhetes, circulação de lista e pedidos de qualquer natureza, bem como a comercialização de qualquer mercadoria que não sejam aquelas homologadas ou autorizadas pela Secretaria Municipal de Desenvolvimento Econômico. </w:t>
      </w:r>
    </w:p>
    <w:p w14:paraId="19827384" w14:textId="77777777" w:rsidR="00984F74" w:rsidRPr="00D128E0"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4C25D7">
        <w:rPr>
          <w:rFonts w:asciiTheme="minorHAnsi" w:hAnsiTheme="minorHAnsi" w:cstheme="minorHAnsi"/>
          <w:sz w:val="21"/>
          <w:szCs w:val="21"/>
        </w:rPr>
        <w:t>É vedado a comercialização de bebidas alcoólica</w:t>
      </w:r>
      <w:r>
        <w:rPr>
          <w:rFonts w:asciiTheme="minorHAnsi" w:hAnsiTheme="minorHAnsi" w:cstheme="minorHAnsi"/>
          <w:sz w:val="21"/>
          <w:szCs w:val="21"/>
        </w:rPr>
        <w:t>s nos quiosques da</w:t>
      </w:r>
      <w:r w:rsidRPr="004C25D7">
        <w:rPr>
          <w:rFonts w:asciiTheme="minorHAnsi" w:hAnsiTheme="minorHAnsi" w:cstheme="minorHAnsi"/>
          <w:sz w:val="21"/>
          <w:szCs w:val="21"/>
        </w:rPr>
        <w:t xml:space="preserve"> </w:t>
      </w:r>
      <w:r>
        <w:rPr>
          <w:rFonts w:asciiTheme="minorHAnsi" w:hAnsiTheme="minorHAnsi" w:cstheme="minorHAnsi"/>
          <w:sz w:val="21"/>
          <w:szCs w:val="21"/>
        </w:rPr>
        <w:t>Praça da Bíblia</w:t>
      </w:r>
      <w:r w:rsidRPr="00D128E0">
        <w:rPr>
          <w:rFonts w:asciiTheme="minorHAnsi" w:hAnsiTheme="minorHAnsi"/>
          <w:sz w:val="21"/>
          <w:szCs w:val="21"/>
        </w:rPr>
        <w:t xml:space="preserve">. </w:t>
      </w:r>
    </w:p>
    <w:p w14:paraId="3C9652FD" w14:textId="77777777" w:rsidR="00984F74" w:rsidRPr="00D128E0"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D128E0">
        <w:rPr>
          <w:rFonts w:asciiTheme="minorHAnsi" w:hAnsiTheme="minorHAnsi"/>
          <w:sz w:val="21"/>
          <w:szCs w:val="21"/>
        </w:rPr>
        <w:t>É vedado a comercialização e o consumo de bebidas em garrafas de vidro, assim como fica expressamente proibida a comercialização de bebidas similares a “corote”, também está vedado a comercialização de cigarros, narguilés ou produtos relacionados a cigarros eletrônicos e ainda qualquer produto relacionado a jogos de azar.</w:t>
      </w:r>
    </w:p>
    <w:p w14:paraId="6DFA8B0D" w14:textId="77777777" w:rsidR="00984F74" w:rsidRPr="00D128E0"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D128E0">
        <w:rPr>
          <w:rFonts w:asciiTheme="minorHAnsi" w:hAnsiTheme="minorHAnsi"/>
          <w:sz w:val="21"/>
          <w:szCs w:val="21"/>
        </w:rPr>
        <w:t>O Cessionário homologado e contratado deve responsabilizar-se pela guarda de seu mobiliário dentro do quiosque objeto de cessão de uso, acomodando os mesmos sem obstruir áreas comuns dos espaços públicos.</w:t>
      </w:r>
    </w:p>
    <w:p w14:paraId="3FB55514" w14:textId="77777777" w:rsidR="00984F74" w:rsidRPr="00D128E0"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D128E0">
        <w:rPr>
          <w:rFonts w:asciiTheme="minorHAnsi" w:hAnsiTheme="minorHAnsi"/>
          <w:sz w:val="21"/>
          <w:szCs w:val="21"/>
        </w:rPr>
        <w:t>É vedado a colocação de faixas, banners, entre outros materiais de divulgação que configurem poluição visual na área externa do quiosque ou áreas de circulação nas praças e parques;</w:t>
      </w:r>
    </w:p>
    <w:p w14:paraId="2A8DB4B6" w14:textId="77777777" w:rsidR="00984F74" w:rsidRPr="00D128E0"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D128E0">
        <w:rPr>
          <w:rFonts w:asciiTheme="minorHAnsi" w:hAnsiTheme="minorHAnsi"/>
          <w:sz w:val="21"/>
          <w:szCs w:val="21"/>
        </w:rPr>
        <w:t xml:space="preserve">O Cessionário homologado e contratado deve efetuar trimestralmente e/ou sempre que necessário por conta própria ou em conjunto com outros cessionários a higienização das caixas de gorduras e fossa sépticas compartilhadas apresentando sempre que requisitado o comprovante de execução do serviço via nota fiscal de serviço. </w:t>
      </w:r>
    </w:p>
    <w:p w14:paraId="195A78CB" w14:textId="77777777" w:rsidR="00984F74" w:rsidRPr="00D128E0"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D128E0">
        <w:rPr>
          <w:rFonts w:asciiTheme="minorHAnsi" w:hAnsiTheme="minorHAnsi"/>
          <w:sz w:val="21"/>
          <w:szCs w:val="21"/>
        </w:rPr>
        <w:t xml:space="preserve">O Cessionário homologado e contratado deve efetuar o descarte de lixo seco e úmido corretamente, e descartando-os nas lixeiras localizadas nas </w:t>
      </w:r>
      <w:r>
        <w:rPr>
          <w:rFonts w:asciiTheme="minorHAnsi" w:hAnsiTheme="minorHAnsi"/>
          <w:sz w:val="21"/>
          <w:szCs w:val="21"/>
        </w:rPr>
        <w:t>dependências da praça</w:t>
      </w:r>
      <w:r w:rsidRPr="00D128E0">
        <w:rPr>
          <w:rFonts w:asciiTheme="minorHAnsi" w:hAnsiTheme="minorHAnsi"/>
          <w:sz w:val="21"/>
          <w:szCs w:val="21"/>
        </w:rPr>
        <w:t xml:space="preserve"> que são de uso compartilhado, e ainda, efetuar a limpeza do quiosque, das calçadas e entorno do imóvel objeto de cessão de uso garantindo o asseio e qualidade do ambiente utilizado pela população.</w:t>
      </w:r>
    </w:p>
    <w:p w14:paraId="3ED8D2F2" w14:textId="77777777" w:rsidR="00984F74" w:rsidRPr="00D128E0"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D128E0">
        <w:rPr>
          <w:rFonts w:asciiTheme="minorHAnsi" w:hAnsiTheme="minorHAnsi"/>
          <w:sz w:val="21"/>
          <w:szCs w:val="21"/>
        </w:rPr>
        <w:t xml:space="preserve">O Cessionário homologado e contratado é responsável pela integral conservação da estrutura cedida, devendo devolvê-la, findo o período contratual, nas mesmas condições em que o recebeu, compreendendo: pintura de paredes e piso, sem furos de pregos ou parafusos, entregar com maçanetas, torneiras, lâmpadas e interruptores funcionando, entregar contas de consumo final emitido pelas concessionárias de energia e agua e cancelar eventuais serviços de telefonia e internet e requerer o desligamento dos mesmos, após a assinatura do contrato de cessão de uso de espaço público a Secretaria Municipal de Desenvolvimento </w:t>
      </w:r>
      <w:r w:rsidRPr="00D128E0">
        <w:rPr>
          <w:rFonts w:asciiTheme="minorHAnsi" w:hAnsiTheme="minorHAnsi"/>
          <w:sz w:val="21"/>
          <w:szCs w:val="21"/>
        </w:rPr>
        <w:lastRenderedPageBreak/>
        <w:t>Econômico realizará vistoria no imóvel objeto da cessão de uso e emitirá relatório de vistoria descrevendo as condições em que se encontra o imóvel adicionando relatório fotográfico.</w:t>
      </w:r>
    </w:p>
    <w:p w14:paraId="1F216788" w14:textId="77777777" w:rsidR="00984F74" w:rsidRPr="00D128E0"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D128E0">
        <w:rPr>
          <w:rFonts w:asciiTheme="minorHAnsi" w:hAnsiTheme="minorHAnsi"/>
          <w:sz w:val="21"/>
          <w:szCs w:val="21"/>
        </w:rPr>
        <w:t>O Cessionário homologado e contratado, resguardado sobre os direitos trabalhistas de gozo de férias de seus funcionários, deve providenciar equipe extra para que o atendimento à população não fique prejudicado, mantendo o quiosque funcionando conforme horário de trabalho estipulado, é impreterível o funcionamento do quiosque seguindo o horário estipulado em edital e contrato para atendimento da população local e visitante do município, a não abertura do quiosque é considerado descumprimento do contato cujo objeto é a exploração de ponto comercial em espaço público, a ocorrência de 3 notificações relativas ao não funcionamento do quiosque configura descumprimento do edital e consequente rescisão automática do contrato.</w:t>
      </w:r>
    </w:p>
    <w:p w14:paraId="5F8D892C" w14:textId="77777777" w:rsidR="00984F74" w:rsidRPr="00D128E0"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D128E0">
        <w:rPr>
          <w:rFonts w:asciiTheme="minorHAnsi" w:hAnsiTheme="minorHAnsi"/>
          <w:sz w:val="21"/>
          <w:szCs w:val="21"/>
        </w:rPr>
        <w:t>É vedado ao Cessionário homologado e contratado fazer a subcontratação, alugar ou dar em comodato o direito de exploração comercial do imóvel objeto de cessão de uso, a qualquer terceiro mesmo que utilizando o CNPJ ou nome fantasia do cessionário.</w:t>
      </w:r>
    </w:p>
    <w:p w14:paraId="53D442BC" w14:textId="77777777" w:rsidR="00984F74" w:rsidRPr="00D128E0"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D128E0">
        <w:rPr>
          <w:rFonts w:asciiTheme="minorHAnsi" w:hAnsiTheme="minorHAnsi"/>
          <w:sz w:val="21"/>
          <w:szCs w:val="21"/>
        </w:rPr>
        <w:t xml:space="preserve"> É expressamente proibido qualquer conduta inadequada que caracterize desrespeito por parte do Cessionário com funcionários, outros cessionários e servidores da administração municipal, sob pena de rescisão automática do contrato de Cessão de Uso.</w:t>
      </w:r>
    </w:p>
    <w:p w14:paraId="111119C4" w14:textId="77777777" w:rsidR="00984F74" w:rsidRPr="00D128E0"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D128E0">
        <w:rPr>
          <w:rFonts w:asciiTheme="minorHAnsi" w:hAnsiTheme="minorHAnsi"/>
          <w:sz w:val="21"/>
          <w:szCs w:val="21"/>
        </w:rPr>
        <w:t>A Fiscalização, do Contrato de Direito de Uso Comercial de Espaço Público e Regulamento expedido de Administração, será executado pela Secretaria Municipal de Desenvolvimento Econômico, a fim de orientar, notificar e fazer cumprir as cláusulas e normas vigentes.</w:t>
      </w:r>
    </w:p>
    <w:p w14:paraId="58162428" w14:textId="77777777" w:rsidR="00984F74" w:rsidRPr="00D128E0"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D128E0">
        <w:rPr>
          <w:rFonts w:asciiTheme="minorHAnsi" w:hAnsiTheme="minorHAnsi"/>
          <w:sz w:val="21"/>
          <w:szCs w:val="21"/>
        </w:rPr>
        <w:t>A Secretaria Municipal de Desenvolvimento Econômico indicará servidor responsável pela fiscalização do Contrato de Direito de Uso Comercial de Espaço Público que no uso de suas atribuições realizará visitas para apuração de denúncias e verificação do cumprimento do contrato e Regulamento expedido pela Administração e poderá protocolar notificações de orientação e em caso de evidente recorrência de descumprimento do contrato ou do regulamento poderá compor instrumento para aplicação de sanções.</w:t>
      </w:r>
    </w:p>
    <w:p w14:paraId="6475F5F6" w14:textId="77777777" w:rsidR="00984F74" w:rsidRPr="00D128E0"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D128E0">
        <w:rPr>
          <w:rFonts w:asciiTheme="minorHAnsi" w:hAnsiTheme="minorHAnsi"/>
          <w:sz w:val="21"/>
          <w:szCs w:val="21"/>
        </w:rPr>
        <w:t>O servidor (a) público da Administração Municipal que for desacatado com gestos agressivos, palavras de baixo calão, injúrias, difamação ou ilação poderá em ato flagrante convocar a autoridade policial para prisão em flagrante de qualquer pessoa, cessionário ou morador em situação de rua que realizar o desacato.</w:t>
      </w:r>
    </w:p>
    <w:p w14:paraId="1C69B9A2" w14:textId="77777777" w:rsidR="00984F74" w:rsidRPr="00D128E0"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D128E0">
        <w:rPr>
          <w:rFonts w:asciiTheme="minorHAnsi" w:hAnsiTheme="minorHAnsi"/>
          <w:sz w:val="21"/>
          <w:szCs w:val="21"/>
        </w:rPr>
        <w:t>Registra-se que qualquer Notificação protocolada pela SMDE observará o direito de resposta do Cessionário no prazo de até 15 (quinze) dias, findo este prazo, e não havendo resposta ou justificativa atenuante, serão tomadas as providências cabíveis.</w:t>
      </w:r>
    </w:p>
    <w:p w14:paraId="1F033879" w14:textId="77777777" w:rsidR="00984F74" w:rsidRPr="00D128E0"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D128E0">
        <w:rPr>
          <w:rFonts w:asciiTheme="minorHAnsi" w:hAnsiTheme="minorHAnsi"/>
          <w:sz w:val="21"/>
          <w:szCs w:val="21"/>
        </w:rPr>
        <w:t>Para fins de notificações e comunicações ao Cessionário, a Secretaria Municipal de Desenvolvimento Econômico, priorizará a ciência pessoal do Cessionário realizando o protocolo presencialmente. No caso de impossibilidade de dar ciência pessoal, o Cessionário será notificado via e-mail ou por mensagem instantânea do aplicativo WhatsApp.</w:t>
      </w:r>
    </w:p>
    <w:p w14:paraId="599A2B69" w14:textId="77777777" w:rsidR="00984F74" w:rsidRPr="00D128E0"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D128E0">
        <w:rPr>
          <w:rFonts w:asciiTheme="minorHAnsi" w:hAnsiTheme="minorHAnsi"/>
          <w:sz w:val="21"/>
          <w:szCs w:val="21"/>
        </w:rPr>
        <w:t>A Secretaria Municipal de Desenvolvimento Econômico concederá ao Cessionário ao término do contrato ou na desistência do Cessionário, o prazo de 7 dias para que o local objeto de Cessão de uso, seja reparado às condições normais de uso para um novo Cessionário, caso a SMDE tenha que realizar os reparos necessários, ao término será emitido um Documento de Arrecadação Municipal (DAM), com o respectivo valor para cobrança do Cessionário que está deixando o local de Cessão de Uso.</w:t>
      </w:r>
    </w:p>
    <w:p w14:paraId="0A80307E" w14:textId="77777777" w:rsidR="00984F74" w:rsidRPr="00D55657"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D128E0">
        <w:rPr>
          <w:rFonts w:asciiTheme="minorHAnsi" w:hAnsiTheme="minorHAnsi"/>
          <w:sz w:val="21"/>
          <w:szCs w:val="21"/>
        </w:rPr>
        <w:t xml:space="preserve">O Cessionário homologado e contratado deve atentar-se ao cumprimento na íntegra das cláusulas contratuais e do Regulamento expedido pela Administração Municipal. </w:t>
      </w:r>
    </w:p>
    <w:p w14:paraId="72D100FA" w14:textId="77777777" w:rsidR="00984F74" w:rsidRPr="00D55657" w:rsidRDefault="00984F74" w:rsidP="00984F74">
      <w:pPr>
        <w:pStyle w:val="PargrafodaLista"/>
        <w:numPr>
          <w:ilvl w:val="0"/>
          <w:numId w:val="21"/>
        </w:numPr>
        <w:pBdr>
          <w:bottom w:val="single" w:sz="4" w:space="1" w:color="auto"/>
        </w:pBdr>
        <w:shd w:val="clear" w:color="auto" w:fill="BFBFBF" w:themeFill="background1" w:themeFillShade="BF"/>
        <w:tabs>
          <w:tab w:val="left" w:pos="0"/>
          <w:tab w:val="left" w:pos="284"/>
        </w:tabs>
        <w:spacing w:before="120" w:after="120" w:line="240" w:lineRule="auto"/>
        <w:ind w:left="360"/>
        <w:contextualSpacing w:val="0"/>
        <w:rPr>
          <w:rFonts w:asciiTheme="minorHAnsi" w:hAnsiTheme="minorHAnsi"/>
          <w:b/>
          <w:bCs/>
          <w:sz w:val="21"/>
          <w:szCs w:val="21"/>
        </w:rPr>
      </w:pPr>
      <w:r w:rsidRPr="00D128E0">
        <w:rPr>
          <w:rFonts w:asciiTheme="minorHAnsi" w:hAnsiTheme="minorHAnsi"/>
          <w:b/>
          <w:bCs/>
          <w:sz w:val="21"/>
          <w:szCs w:val="21"/>
        </w:rPr>
        <w:t>HORÁRIO DE FUNCIONAMENTO E PADRONIZAÇÃO DOS ESPAÇOS</w:t>
      </w:r>
    </w:p>
    <w:p w14:paraId="571F614B" w14:textId="77777777" w:rsidR="00984F74" w:rsidRPr="00D55657" w:rsidRDefault="00984F74" w:rsidP="00984F74">
      <w:pPr>
        <w:pStyle w:val="PargrafodaLista"/>
        <w:numPr>
          <w:ilvl w:val="0"/>
          <w:numId w:val="12"/>
        </w:numPr>
        <w:tabs>
          <w:tab w:val="left" w:pos="0"/>
          <w:tab w:val="left" w:pos="567"/>
          <w:tab w:val="left" w:pos="3001"/>
        </w:tabs>
        <w:spacing w:before="120" w:after="120" w:line="240" w:lineRule="auto"/>
        <w:contextualSpacing w:val="0"/>
        <w:jc w:val="both"/>
        <w:rPr>
          <w:rFonts w:asciiTheme="minorHAnsi" w:hAnsiTheme="minorHAnsi"/>
          <w:vanish/>
          <w:sz w:val="21"/>
          <w:szCs w:val="21"/>
        </w:rPr>
      </w:pPr>
    </w:p>
    <w:p w14:paraId="69E4586E" w14:textId="77777777" w:rsidR="00984F74" w:rsidRPr="00D55657"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D55657">
        <w:rPr>
          <w:rFonts w:asciiTheme="minorHAnsi" w:hAnsiTheme="minorHAnsi"/>
          <w:sz w:val="21"/>
          <w:szCs w:val="21"/>
        </w:rPr>
        <w:t>O horário de funcionamento do Quiosque objeto da cessão de uso ao público será conforme a tabela abaixo, podendo ser alterado, através de requerimento via ofício para a SMDE que fará análise e sendo aprovado a SMDE emitirá portaria para a atualização da tabela de horários.</w:t>
      </w:r>
    </w:p>
    <w:p w14:paraId="78215A29" w14:textId="77777777" w:rsidR="00984F74" w:rsidRPr="00606D68"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b/>
          <w:sz w:val="21"/>
          <w:szCs w:val="21"/>
        </w:rPr>
      </w:pPr>
      <w:r w:rsidRPr="00D55657">
        <w:rPr>
          <w:rFonts w:asciiTheme="minorHAnsi" w:hAnsiTheme="minorHAnsi"/>
          <w:b/>
          <w:sz w:val="21"/>
          <w:szCs w:val="21"/>
        </w:rPr>
        <w:t xml:space="preserve">Local: </w:t>
      </w:r>
      <w:r>
        <w:rPr>
          <w:rFonts w:asciiTheme="minorHAnsi" w:hAnsiTheme="minorHAnsi"/>
          <w:b/>
          <w:sz w:val="21"/>
          <w:szCs w:val="21"/>
        </w:rPr>
        <w:t>Praça da Bíblia</w:t>
      </w:r>
    </w:p>
    <w:tbl>
      <w:tblPr>
        <w:tblStyle w:val="Tabelacomgrade"/>
        <w:tblW w:w="9067" w:type="dxa"/>
        <w:tblLook w:val="04A0" w:firstRow="1" w:lastRow="0" w:firstColumn="1" w:lastColumn="0" w:noHBand="0" w:noVBand="1"/>
      </w:tblPr>
      <w:tblGrid>
        <w:gridCol w:w="1980"/>
        <w:gridCol w:w="1843"/>
        <w:gridCol w:w="1617"/>
        <w:gridCol w:w="1813"/>
        <w:gridCol w:w="1814"/>
      </w:tblGrid>
      <w:tr w:rsidR="00984F74" w:rsidRPr="004C25D7" w14:paraId="18CBE21F" w14:textId="77777777" w:rsidTr="00A25565">
        <w:tc>
          <w:tcPr>
            <w:tcW w:w="1980" w:type="dxa"/>
            <w:shd w:val="clear" w:color="auto" w:fill="BFBFBF" w:themeFill="background1" w:themeFillShade="BF"/>
            <w:vAlign w:val="center"/>
          </w:tcPr>
          <w:p w14:paraId="328CCDCF" w14:textId="77777777" w:rsidR="00984F74" w:rsidRPr="004C25D7" w:rsidRDefault="00984F74" w:rsidP="00A86E7D">
            <w:pPr>
              <w:autoSpaceDE w:val="0"/>
              <w:autoSpaceDN w:val="0"/>
              <w:adjustRightInd w:val="0"/>
              <w:spacing w:line="276" w:lineRule="auto"/>
              <w:jc w:val="center"/>
              <w:rPr>
                <w:rFonts w:asciiTheme="minorHAnsi" w:hAnsiTheme="minorHAnsi" w:cstheme="minorHAnsi"/>
                <w:b/>
                <w:sz w:val="21"/>
                <w:szCs w:val="21"/>
              </w:rPr>
            </w:pPr>
            <w:r w:rsidRPr="004C25D7">
              <w:rPr>
                <w:rFonts w:asciiTheme="minorHAnsi" w:hAnsiTheme="minorHAnsi" w:cstheme="minorHAnsi"/>
                <w:b/>
                <w:sz w:val="21"/>
                <w:szCs w:val="21"/>
              </w:rPr>
              <w:t>Segunda-feira</w:t>
            </w:r>
          </w:p>
        </w:tc>
        <w:tc>
          <w:tcPr>
            <w:tcW w:w="1843" w:type="dxa"/>
            <w:shd w:val="clear" w:color="auto" w:fill="BFBFBF" w:themeFill="background1" w:themeFillShade="BF"/>
            <w:vAlign w:val="center"/>
          </w:tcPr>
          <w:p w14:paraId="5EC03BDD" w14:textId="77777777" w:rsidR="00984F74" w:rsidRPr="004C25D7" w:rsidRDefault="00984F74" w:rsidP="00A86E7D">
            <w:pPr>
              <w:autoSpaceDE w:val="0"/>
              <w:autoSpaceDN w:val="0"/>
              <w:adjustRightInd w:val="0"/>
              <w:spacing w:line="276" w:lineRule="auto"/>
              <w:jc w:val="center"/>
              <w:rPr>
                <w:rFonts w:asciiTheme="minorHAnsi" w:hAnsiTheme="minorHAnsi" w:cstheme="minorHAnsi"/>
                <w:b/>
                <w:sz w:val="21"/>
                <w:szCs w:val="21"/>
              </w:rPr>
            </w:pPr>
            <w:r w:rsidRPr="004C25D7">
              <w:rPr>
                <w:rFonts w:asciiTheme="minorHAnsi" w:hAnsiTheme="minorHAnsi" w:cstheme="minorHAnsi"/>
                <w:b/>
                <w:sz w:val="21"/>
                <w:szCs w:val="21"/>
              </w:rPr>
              <w:t>Terça-feira</w:t>
            </w:r>
          </w:p>
        </w:tc>
        <w:tc>
          <w:tcPr>
            <w:tcW w:w="1617" w:type="dxa"/>
            <w:shd w:val="clear" w:color="auto" w:fill="BFBFBF" w:themeFill="background1" w:themeFillShade="BF"/>
            <w:vAlign w:val="center"/>
          </w:tcPr>
          <w:p w14:paraId="0FC579EF" w14:textId="77777777" w:rsidR="00984F74" w:rsidRPr="004C25D7" w:rsidRDefault="00984F74" w:rsidP="00A86E7D">
            <w:pPr>
              <w:autoSpaceDE w:val="0"/>
              <w:autoSpaceDN w:val="0"/>
              <w:adjustRightInd w:val="0"/>
              <w:spacing w:line="276" w:lineRule="auto"/>
              <w:jc w:val="center"/>
              <w:rPr>
                <w:rFonts w:asciiTheme="minorHAnsi" w:hAnsiTheme="minorHAnsi" w:cstheme="minorHAnsi"/>
                <w:b/>
                <w:sz w:val="21"/>
                <w:szCs w:val="21"/>
              </w:rPr>
            </w:pPr>
            <w:r w:rsidRPr="004C25D7">
              <w:rPr>
                <w:rFonts w:asciiTheme="minorHAnsi" w:hAnsiTheme="minorHAnsi" w:cstheme="minorHAnsi"/>
                <w:b/>
                <w:sz w:val="21"/>
                <w:szCs w:val="21"/>
              </w:rPr>
              <w:t>Quarta-feira</w:t>
            </w:r>
          </w:p>
        </w:tc>
        <w:tc>
          <w:tcPr>
            <w:tcW w:w="1813" w:type="dxa"/>
            <w:shd w:val="clear" w:color="auto" w:fill="BFBFBF" w:themeFill="background1" w:themeFillShade="BF"/>
            <w:vAlign w:val="center"/>
          </w:tcPr>
          <w:p w14:paraId="25E387D7" w14:textId="77777777" w:rsidR="00984F74" w:rsidRPr="004C25D7" w:rsidRDefault="00984F74" w:rsidP="00A86E7D">
            <w:pPr>
              <w:autoSpaceDE w:val="0"/>
              <w:autoSpaceDN w:val="0"/>
              <w:adjustRightInd w:val="0"/>
              <w:spacing w:line="276" w:lineRule="auto"/>
              <w:jc w:val="center"/>
              <w:rPr>
                <w:rFonts w:asciiTheme="minorHAnsi" w:hAnsiTheme="minorHAnsi" w:cstheme="minorHAnsi"/>
                <w:b/>
                <w:sz w:val="21"/>
                <w:szCs w:val="21"/>
              </w:rPr>
            </w:pPr>
            <w:r w:rsidRPr="004C25D7">
              <w:rPr>
                <w:rFonts w:asciiTheme="minorHAnsi" w:hAnsiTheme="minorHAnsi" w:cstheme="minorHAnsi"/>
                <w:b/>
                <w:sz w:val="21"/>
                <w:szCs w:val="21"/>
              </w:rPr>
              <w:t>Quinta-feira</w:t>
            </w:r>
          </w:p>
        </w:tc>
        <w:tc>
          <w:tcPr>
            <w:tcW w:w="1814" w:type="dxa"/>
            <w:shd w:val="clear" w:color="auto" w:fill="BFBFBF" w:themeFill="background1" w:themeFillShade="BF"/>
            <w:vAlign w:val="center"/>
          </w:tcPr>
          <w:p w14:paraId="24DEF78F" w14:textId="77777777" w:rsidR="00984F74" w:rsidRPr="004C25D7" w:rsidRDefault="00984F74" w:rsidP="00A86E7D">
            <w:pPr>
              <w:autoSpaceDE w:val="0"/>
              <w:autoSpaceDN w:val="0"/>
              <w:adjustRightInd w:val="0"/>
              <w:spacing w:line="276" w:lineRule="auto"/>
              <w:jc w:val="center"/>
              <w:rPr>
                <w:rFonts w:asciiTheme="minorHAnsi" w:hAnsiTheme="minorHAnsi" w:cstheme="minorHAnsi"/>
                <w:b/>
                <w:sz w:val="21"/>
                <w:szCs w:val="21"/>
              </w:rPr>
            </w:pPr>
            <w:r w:rsidRPr="004C25D7">
              <w:rPr>
                <w:rFonts w:asciiTheme="minorHAnsi" w:hAnsiTheme="minorHAnsi" w:cstheme="minorHAnsi"/>
                <w:b/>
                <w:sz w:val="21"/>
                <w:szCs w:val="21"/>
              </w:rPr>
              <w:t>Sexta-feira</w:t>
            </w:r>
          </w:p>
        </w:tc>
      </w:tr>
      <w:tr w:rsidR="00984F74" w:rsidRPr="004C25D7" w14:paraId="259E2AA1" w14:textId="77777777" w:rsidTr="00A25565">
        <w:tc>
          <w:tcPr>
            <w:tcW w:w="1980" w:type="dxa"/>
          </w:tcPr>
          <w:p w14:paraId="60AE8970" w14:textId="77777777" w:rsidR="00984F74" w:rsidRPr="004C25D7" w:rsidRDefault="00984F74" w:rsidP="00A86E7D">
            <w:pPr>
              <w:autoSpaceDE w:val="0"/>
              <w:autoSpaceDN w:val="0"/>
              <w:adjustRightInd w:val="0"/>
              <w:spacing w:line="276" w:lineRule="auto"/>
              <w:jc w:val="center"/>
              <w:rPr>
                <w:rFonts w:asciiTheme="minorHAnsi" w:hAnsiTheme="minorHAnsi" w:cstheme="minorHAnsi"/>
                <w:b/>
                <w:sz w:val="21"/>
                <w:szCs w:val="21"/>
              </w:rPr>
            </w:pPr>
            <w:r w:rsidRPr="004C25D7">
              <w:rPr>
                <w:rFonts w:asciiTheme="minorHAnsi" w:hAnsiTheme="minorHAnsi" w:cstheme="minorHAnsi"/>
                <w:b/>
                <w:sz w:val="21"/>
                <w:szCs w:val="21"/>
              </w:rPr>
              <w:t>FECHADO</w:t>
            </w:r>
          </w:p>
        </w:tc>
        <w:tc>
          <w:tcPr>
            <w:tcW w:w="1843" w:type="dxa"/>
          </w:tcPr>
          <w:p w14:paraId="22DB8726" w14:textId="77777777" w:rsidR="00984F74" w:rsidRPr="004C25D7" w:rsidRDefault="00984F74" w:rsidP="00064E40">
            <w:pPr>
              <w:autoSpaceDE w:val="0"/>
              <w:autoSpaceDN w:val="0"/>
              <w:adjustRightInd w:val="0"/>
              <w:spacing w:line="276" w:lineRule="auto"/>
              <w:jc w:val="center"/>
              <w:rPr>
                <w:rFonts w:asciiTheme="minorHAnsi" w:hAnsiTheme="minorHAnsi" w:cstheme="minorHAnsi"/>
                <w:bCs/>
                <w:sz w:val="21"/>
                <w:szCs w:val="21"/>
              </w:rPr>
            </w:pPr>
            <w:r>
              <w:rPr>
                <w:rFonts w:asciiTheme="minorHAnsi" w:hAnsiTheme="minorHAnsi" w:cstheme="minorHAnsi"/>
                <w:bCs/>
                <w:sz w:val="21"/>
                <w:szCs w:val="21"/>
              </w:rPr>
              <w:t>17</w:t>
            </w:r>
            <w:r w:rsidRPr="004C25D7">
              <w:rPr>
                <w:rFonts w:asciiTheme="minorHAnsi" w:hAnsiTheme="minorHAnsi" w:cstheme="minorHAnsi"/>
                <w:bCs/>
                <w:sz w:val="21"/>
                <w:szCs w:val="21"/>
              </w:rPr>
              <w:t>h às 2</w:t>
            </w:r>
            <w:r>
              <w:rPr>
                <w:rFonts w:asciiTheme="minorHAnsi" w:hAnsiTheme="minorHAnsi" w:cstheme="minorHAnsi"/>
                <w:bCs/>
                <w:sz w:val="21"/>
                <w:szCs w:val="21"/>
              </w:rPr>
              <w:t>3</w:t>
            </w:r>
            <w:r w:rsidRPr="004C25D7">
              <w:rPr>
                <w:rFonts w:asciiTheme="minorHAnsi" w:hAnsiTheme="minorHAnsi" w:cstheme="minorHAnsi"/>
                <w:bCs/>
                <w:sz w:val="21"/>
                <w:szCs w:val="21"/>
              </w:rPr>
              <w:t>h</w:t>
            </w:r>
          </w:p>
        </w:tc>
        <w:tc>
          <w:tcPr>
            <w:tcW w:w="1617" w:type="dxa"/>
          </w:tcPr>
          <w:p w14:paraId="5ADC8123" w14:textId="77777777" w:rsidR="00984F74" w:rsidRPr="004C25D7" w:rsidRDefault="00984F74" w:rsidP="00064E40">
            <w:pPr>
              <w:autoSpaceDE w:val="0"/>
              <w:autoSpaceDN w:val="0"/>
              <w:adjustRightInd w:val="0"/>
              <w:spacing w:line="276" w:lineRule="auto"/>
              <w:jc w:val="center"/>
              <w:rPr>
                <w:rFonts w:asciiTheme="minorHAnsi" w:hAnsiTheme="minorHAnsi" w:cstheme="minorHAnsi"/>
                <w:bCs/>
                <w:sz w:val="21"/>
                <w:szCs w:val="21"/>
              </w:rPr>
            </w:pPr>
            <w:r w:rsidRPr="004C25D7">
              <w:rPr>
                <w:rFonts w:asciiTheme="minorHAnsi" w:hAnsiTheme="minorHAnsi" w:cstheme="minorHAnsi"/>
                <w:bCs/>
                <w:sz w:val="21"/>
                <w:szCs w:val="21"/>
              </w:rPr>
              <w:t>1</w:t>
            </w:r>
            <w:r>
              <w:rPr>
                <w:rFonts w:asciiTheme="minorHAnsi" w:hAnsiTheme="minorHAnsi" w:cstheme="minorHAnsi"/>
                <w:bCs/>
                <w:sz w:val="21"/>
                <w:szCs w:val="21"/>
              </w:rPr>
              <w:t>7h às 23</w:t>
            </w:r>
            <w:r w:rsidRPr="004C25D7">
              <w:rPr>
                <w:rFonts w:asciiTheme="minorHAnsi" w:hAnsiTheme="minorHAnsi" w:cstheme="minorHAnsi"/>
                <w:bCs/>
                <w:sz w:val="21"/>
                <w:szCs w:val="21"/>
              </w:rPr>
              <w:t>h</w:t>
            </w:r>
          </w:p>
        </w:tc>
        <w:tc>
          <w:tcPr>
            <w:tcW w:w="1813" w:type="dxa"/>
          </w:tcPr>
          <w:p w14:paraId="58530EBB" w14:textId="77777777" w:rsidR="00984F74" w:rsidRPr="004C25D7" w:rsidRDefault="00984F74" w:rsidP="00064E40">
            <w:pPr>
              <w:autoSpaceDE w:val="0"/>
              <w:autoSpaceDN w:val="0"/>
              <w:adjustRightInd w:val="0"/>
              <w:spacing w:line="276" w:lineRule="auto"/>
              <w:jc w:val="center"/>
              <w:rPr>
                <w:rFonts w:asciiTheme="minorHAnsi" w:hAnsiTheme="minorHAnsi" w:cstheme="minorHAnsi"/>
                <w:bCs/>
                <w:sz w:val="21"/>
                <w:szCs w:val="21"/>
              </w:rPr>
            </w:pPr>
            <w:r>
              <w:rPr>
                <w:rFonts w:asciiTheme="minorHAnsi" w:hAnsiTheme="minorHAnsi" w:cstheme="minorHAnsi"/>
                <w:bCs/>
                <w:sz w:val="21"/>
                <w:szCs w:val="21"/>
              </w:rPr>
              <w:t>17h às 23</w:t>
            </w:r>
            <w:r w:rsidRPr="004C25D7">
              <w:rPr>
                <w:rFonts w:asciiTheme="minorHAnsi" w:hAnsiTheme="minorHAnsi" w:cstheme="minorHAnsi"/>
                <w:bCs/>
                <w:sz w:val="21"/>
                <w:szCs w:val="21"/>
              </w:rPr>
              <w:t>h</w:t>
            </w:r>
          </w:p>
        </w:tc>
        <w:tc>
          <w:tcPr>
            <w:tcW w:w="1814" w:type="dxa"/>
          </w:tcPr>
          <w:p w14:paraId="0568EECF" w14:textId="77777777" w:rsidR="00984F74" w:rsidRPr="004C25D7" w:rsidRDefault="00984F74" w:rsidP="00A86E7D">
            <w:pPr>
              <w:autoSpaceDE w:val="0"/>
              <w:autoSpaceDN w:val="0"/>
              <w:adjustRightInd w:val="0"/>
              <w:spacing w:line="276" w:lineRule="auto"/>
              <w:jc w:val="center"/>
              <w:rPr>
                <w:rFonts w:asciiTheme="minorHAnsi" w:hAnsiTheme="minorHAnsi" w:cstheme="minorHAnsi"/>
                <w:bCs/>
                <w:sz w:val="21"/>
                <w:szCs w:val="21"/>
              </w:rPr>
            </w:pPr>
            <w:r>
              <w:rPr>
                <w:rFonts w:asciiTheme="minorHAnsi" w:hAnsiTheme="minorHAnsi" w:cstheme="minorHAnsi"/>
                <w:bCs/>
                <w:sz w:val="21"/>
                <w:szCs w:val="21"/>
              </w:rPr>
              <w:t>17h às 23</w:t>
            </w:r>
            <w:r w:rsidRPr="004C25D7">
              <w:rPr>
                <w:rFonts w:asciiTheme="minorHAnsi" w:hAnsiTheme="minorHAnsi" w:cstheme="minorHAnsi"/>
                <w:bCs/>
                <w:sz w:val="21"/>
                <w:szCs w:val="21"/>
              </w:rPr>
              <w:t>h</w:t>
            </w:r>
          </w:p>
        </w:tc>
      </w:tr>
      <w:tr w:rsidR="00984F74" w:rsidRPr="004C25D7" w14:paraId="3C181A38" w14:textId="77777777" w:rsidTr="00A25565">
        <w:tc>
          <w:tcPr>
            <w:tcW w:w="1980" w:type="dxa"/>
            <w:shd w:val="clear" w:color="auto" w:fill="BFBFBF" w:themeFill="background1" w:themeFillShade="BF"/>
            <w:vAlign w:val="center"/>
          </w:tcPr>
          <w:p w14:paraId="3FD63B81" w14:textId="77777777" w:rsidR="00984F74" w:rsidRPr="004C25D7" w:rsidRDefault="00984F74" w:rsidP="00A86E7D">
            <w:pPr>
              <w:autoSpaceDE w:val="0"/>
              <w:autoSpaceDN w:val="0"/>
              <w:adjustRightInd w:val="0"/>
              <w:spacing w:line="276" w:lineRule="auto"/>
              <w:jc w:val="center"/>
              <w:rPr>
                <w:rFonts w:asciiTheme="minorHAnsi" w:hAnsiTheme="minorHAnsi" w:cstheme="minorHAnsi"/>
                <w:b/>
                <w:sz w:val="21"/>
                <w:szCs w:val="21"/>
              </w:rPr>
            </w:pPr>
            <w:r w:rsidRPr="004C25D7">
              <w:rPr>
                <w:rFonts w:asciiTheme="minorHAnsi" w:hAnsiTheme="minorHAnsi" w:cstheme="minorHAnsi"/>
                <w:b/>
                <w:sz w:val="21"/>
                <w:szCs w:val="21"/>
              </w:rPr>
              <w:t>Domingo</w:t>
            </w:r>
          </w:p>
        </w:tc>
        <w:tc>
          <w:tcPr>
            <w:tcW w:w="1843" w:type="dxa"/>
            <w:shd w:val="clear" w:color="auto" w:fill="BFBFBF" w:themeFill="background1" w:themeFillShade="BF"/>
            <w:vAlign w:val="center"/>
          </w:tcPr>
          <w:p w14:paraId="18B5959D" w14:textId="77777777" w:rsidR="00984F74" w:rsidRPr="004C25D7" w:rsidRDefault="00984F74" w:rsidP="00A86E7D">
            <w:pPr>
              <w:autoSpaceDE w:val="0"/>
              <w:autoSpaceDN w:val="0"/>
              <w:adjustRightInd w:val="0"/>
              <w:spacing w:line="276" w:lineRule="auto"/>
              <w:jc w:val="center"/>
              <w:rPr>
                <w:rFonts w:asciiTheme="minorHAnsi" w:hAnsiTheme="minorHAnsi" w:cstheme="minorHAnsi"/>
                <w:b/>
                <w:sz w:val="21"/>
                <w:szCs w:val="21"/>
              </w:rPr>
            </w:pPr>
            <w:r w:rsidRPr="004C25D7">
              <w:rPr>
                <w:rFonts w:asciiTheme="minorHAnsi" w:hAnsiTheme="minorHAnsi" w:cstheme="minorHAnsi"/>
                <w:b/>
                <w:sz w:val="21"/>
                <w:szCs w:val="21"/>
              </w:rPr>
              <w:t>Sábado</w:t>
            </w:r>
          </w:p>
        </w:tc>
        <w:tc>
          <w:tcPr>
            <w:tcW w:w="3430" w:type="dxa"/>
            <w:gridSpan w:val="2"/>
            <w:shd w:val="clear" w:color="auto" w:fill="BFBFBF" w:themeFill="background1" w:themeFillShade="BF"/>
            <w:vAlign w:val="center"/>
          </w:tcPr>
          <w:p w14:paraId="09396209" w14:textId="77777777" w:rsidR="00984F74" w:rsidRPr="004C25D7" w:rsidRDefault="00984F74" w:rsidP="00A86E7D">
            <w:pPr>
              <w:autoSpaceDE w:val="0"/>
              <w:autoSpaceDN w:val="0"/>
              <w:adjustRightInd w:val="0"/>
              <w:spacing w:line="276" w:lineRule="auto"/>
              <w:jc w:val="center"/>
              <w:rPr>
                <w:rFonts w:asciiTheme="minorHAnsi" w:hAnsiTheme="minorHAnsi" w:cstheme="minorHAnsi"/>
                <w:b/>
                <w:sz w:val="21"/>
                <w:szCs w:val="21"/>
              </w:rPr>
            </w:pPr>
            <w:r w:rsidRPr="004C25D7">
              <w:rPr>
                <w:rFonts w:asciiTheme="minorHAnsi" w:hAnsiTheme="minorHAnsi" w:cstheme="minorHAnsi"/>
                <w:b/>
                <w:sz w:val="21"/>
                <w:szCs w:val="21"/>
              </w:rPr>
              <w:t>Véspera de Feriado</w:t>
            </w:r>
          </w:p>
        </w:tc>
        <w:tc>
          <w:tcPr>
            <w:tcW w:w="1814" w:type="dxa"/>
            <w:shd w:val="clear" w:color="auto" w:fill="BFBFBF" w:themeFill="background1" w:themeFillShade="BF"/>
          </w:tcPr>
          <w:p w14:paraId="79729702" w14:textId="77777777" w:rsidR="00984F74" w:rsidRPr="004C25D7" w:rsidRDefault="00984F74" w:rsidP="00A86E7D">
            <w:pPr>
              <w:autoSpaceDE w:val="0"/>
              <w:autoSpaceDN w:val="0"/>
              <w:adjustRightInd w:val="0"/>
              <w:spacing w:line="276" w:lineRule="auto"/>
              <w:jc w:val="center"/>
              <w:rPr>
                <w:rFonts w:asciiTheme="minorHAnsi" w:hAnsiTheme="minorHAnsi" w:cstheme="minorHAnsi"/>
                <w:b/>
                <w:sz w:val="21"/>
                <w:szCs w:val="21"/>
              </w:rPr>
            </w:pPr>
            <w:r w:rsidRPr="004C25D7">
              <w:rPr>
                <w:rFonts w:asciiTheme="minorHAnsi" w:hAnsiTheme="minorHAnsi" w:cstheme="minorHAnsi"/>
                <w:b/>
                <w:sz w:val="21"/>
                <w:szCs w:val="21"/>
              </w:rPr>
              <w:t>Feriados</w:t>
            </w:r>
          </w:p>
        </w:tc>
      </w:tr>
      <w:tr w:rsidR="00984F74" w:rsidRPr="004C25D7" w14:paraId="0DB8C056" w14:textId="77777777" w:rsidTr="00A25565">
        <w:tc>
          <w:tcPr>
            <w:tcW w:w="1980" w:type="dxa"/>
          </w:tcPr>
          <w:p w14:paraId="03B29ECE" w14:textId="77777777" w:rsidR="00984F74" w:rsidRPr="004C25D7" w:rsidRDefault="00984F74" w:rsidP="00A86E7D">
            <w:pPr>
              <w:autoSpaceDE w:val="0"/>
              <w:autoSpaceDN w:val="0"/>
              <w:adjustRightInd w:val="0"/>
              <w:spacing w:line="276" w:lineRule="auto"/>
              <w:jc w:val="center"/>
              <w:rPr>
                <w:rFonts w:asciiTheme="minorHAnsi" w:hAnsiTheme="minorHAnsi" w:cstheme="minorHAnsi"/>
                <w:bCs/>
                <w:sz w:val="21"/>
                <w:szCs w:val="21"/>
              </w:rPr>
            </w:pPr>
            <w:r>
              <w:rPr>
                <w:rFonts w:asciiTheme="minorHAnsi" w:hAnsiTheme="minorHAnsi" w:cstheme="minorHAnsi"/>
                <w:bCs/>
                <w:sz w:val="21"/>
                <w:szCs w:val="21"/>
              </w:rPr>
              <w:t>17h às 23</w:t>
            </w:r>
            <w:r w:rsidRPr="004C25D7">
              <w:rPr>
                <w:rFonts w:asciiTheme="minorHAnsi" w:hAnsiTheme="minorHAnsi" w:cstheme="minorHAnsi"/>
                <w:bCs/>
                <w:sz w:val="21"/>
                <w:szCs w:val="21"/>
              </w:rPr>
              <w:t>h</w:t>
            </w:r>
          </w:p>
        </w:tc>
        <w:tc>
          <w:tcPr>
            <w:tcW w:w="1843" w:type="dxa"/>
          </w:tcPr>
          <w:p w14:paraId="7682EABF" w14:textId="77777777" w:rsidR="00984F74" w:rsidRPr="004C25D7" w:rsidRDefault="00984F74" w:rsidP="00A86E7D">
            <w:pPr>
              <w:autoSpaceDE w:val="0"/>
              <w:autoSpaceDN w:val="0"/>
              <w:adjustRightInd w:val="0"/>
              <w:spacing w:line="276" w:lineRule="auto"/>
              <w:jc w:val="center"/>
              <w:rPr>
                <w:rFonts w:asciiTheme="minorHAnsi" w:hAnsiTheme="minorHAnsi" w:cstheme="minorHAnsi"/>
                <w:bCs/>
                <w:sz w:val="21"/>
                <w:szCs w:val="21"/>
              </w:rPr>
            </w:pPr>
            <w:r>
              <w:rPr>
                <w:rFonts w:asciiTheme="minorHAnsi" w:hAnsiTheme="minorHAnsi" w:cstheme="minorHAnsi"/>
                <w:bCs/>
                <w:sz w:val="21"/>
                <w:szCs w:val="21"/>
              </w:rPr>
              <w:t>17h às 00</w:t>
            </w:r>
            <w:r w:rsidRPr="004C25D7">
              <w:rPr>
                <w:rFonts w:asciiTheme="minorHAnsi" w:hAnsiTheme="minorHAnsi" w:cstheme="minorHAnsi"/>
                <w:bCs/>
                <w:sz w:val="21"/>
                <w:szCs w:val="21"/>
              </w:rPr>
              <w:t>h</w:t>
            </w:r>
          </w:p>
        </w:tc>
        <w:tc>
          <w:tcPr>
            <w:tcW w:w="3430" w:type="dxa"/>
            <w:gridSpan w:val="2"/>
          </w:tcPr>
          <w:p w14:paraId="17749E25" w14:textId="77777777" w:rsidR="00984F74" w:rsidRPr="004C25D7" w:rsidRDefault="00984F74" w:rsidP="00A86E7D">
            <w:pPr>
              <w:autoSpaceDE w:val="0"/>
              <w:autoSpaceDN w:val="0"/>
              <w:adjustRightInd w:val="0"/>
              <w:spacing w:line="276" w:lineRule="auto"/>
              <w:jc w:val="center"/>
              <w:rPr>
                <w:rFonts w:asciiTheme="minorHAnsi" w:hAnsiTheme="minorHAnsi" w:cstheme="minorHAnsi"/>
                <w:bCs/>
                <w:sz w:val="21"/>
                <w:szCs w:val="21"/>
              </w:rPr>
            </w:pPr>
            <w:r>
              <w:rPr>
                <w:rFonts w:asciiTheme="minorHAnsi" w:hAnsiTheme="minorHAnsi" w:cstheme="minorHAnsi"/>
                <w:bCs/>
                <w:sz w:val="21"/>
                <w:szCs w:val="21"/>
              </w:rPr>
              <w:t>17h às 00</w:t>
            </w:r>
            <w:r w:rsidRPr="004C25D7">
              <w:rPr>
                <w:rFonts w:asciiTheme="minorHAnsi" w:hAnsiTheme="minorHAnsi" w:cstheme="minorHAnsi"/>
                <w:bCs/>
                <w:sz w:val="21"/>
                <w:szCs w:val="21"/>
              </w:rPr>
              <w:t>h</w:t>
            </w:r>
          </w:p>
        </w:tc>
        <w:tc>
          <w:tcPr>
            <w:tcW w:w="1814" w:type="dxa"/>
          </w:tcPr>
          <w:p w14:paraId="6FE3B58C" w14:textId="77777777" w:rsidR="00984F74" w:rsidRPr="004C25D7" w:rsidRDefault="00984F74" w:rsidP="00A86E7D">
            <w:pPr>
              <w:autoSpaceDE w:val="0"/>
              <w:autoSpaceDN w:val="0"/>
              <w:adjustRightInd w:val="0"/>
              <w:spacing w:line="276" w:lineRule="auto"/>
              <w:jc w:val="center"/>
              <w:rPr>
                <w:rFonts w:asciiTheme="minorHAnsi" w:hAnsiTheme="minorHAnsi" w:cstheme="minorHAnsi"/>
                <w:bCs/>
                <w:sz w:val="21"/>
                <w:szCs w:val="21"/>
              </w:rPr>
            </w:pPr>
            <w:r>
              <w:rPr>
                <w:rFonts w:asciiTheme="minorHAnsi" w:hAnsiTheme="minorHAnsi" w:cstheme="minorHAnsi"/>
                <w:bCs/>
                <w:sz w:val="21"/>
                <w:szCs w:val="21"/>
              </w:rPr>
              <w:t>17h às 23</w:t>
            </w:r>
            <w:r w:rsidRPr="004C25D7">
              <w:rPr>
                <w:rFonts w:asciiTheme="minorHAnsi" w:hAnsiTheme="minorHAnsi" w:cstheme="minorHAnsi"/>
                <w:bCs/>
                <w:sz w:val="21"/>
                <w:szCs w:val="21"/>
              </w:rPr>
              <w:t>h</w:t>
            </w:r>
          </w:p>
        </w:tc>
      </w:tr>
    </w:tbl>
    <w:p w14:paraId="03B75C1E" w14:textId="77777777" w:rsidR="00984F74" w:rsidRPr="004C25D7" w:rsidRDefault="00984F74" w:rsidP="00567938">
      <w:pPr>
        <w:autoSpaceDE w:val="0"/>
        <w:autoSpaceDN w:val="0"/>
        <w:adjustRightInd w:val="0"/>
        <w:spacing w:line="360" w:lineRule="auto"/>
        <w:jc w:val="both"/>
        <w:rPr>
          <w:rFonts w:asciiTheme="minorHAnsi" w:hAnsiTheme="minorHAnsi" w:cstheme="minorHAnsi"/>
          <w:b/>
          <w:sz w:val="21"/>
          <w:szCs w:val="21"/>
        </w:rPr>
      </w:pPr>
    </w:p>
    <w:p w14:paraId="2C559935" w14:textId="77777777" w:rsidR="00984F74" w:rsidRPr="00D55657"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D55657">
        <w:rPr>
          <w:rFonts w:asciiTheme="minorHAnsi" w:hAnsiTheme="minorHAnsi"/>
          <w:sz w:val="21"/>
          <w:szCs w:val="21"/>
        </w:rPr>
        <w:t>O horário de funcionamento do Quiosque objeto da cessão de uso ao público terá os horários de funcionamento afixados no local.</w:t>
      </w:r>
    </w:p>
    <w:p w14:paraId="6AE34378" w14:textId="77777777" w:rsidR="00984F74" w:rsidRPr="00606D68"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Pr>
          <w:rFonts w:asciiTheme="minorHAnsi" w:hAnsiTheme="minorHAnsi"/>
          <w:sz w:val="21"/>
          <w:szCs w:val="21"/>
        </w:rPr>
        <w:t>O</w:t>
      </w:r>
      <w:r w:rsidRPr="00D55657">
        <w:rPr>
          <w:rFonts w:asciiTheme="minorHAnsi" w:hAnsiTheme="minorHAnsi"/>
          <w:sz w:val="21"/>
          <w:szCs w:val="21"/>
        </w:rPr>
        <w:t xml:space="preserve"> Cessionário </w:t>
      </w:r>
      <w:r>
        <w:rPr>
          <w:rFonts w:asciiTheme="minorHAnsi" w:hAnsiTheme="minorHAnsi"/>
          <w:sz w:val="21"/>
          <w:szCs w:val="21"/>
        </w:rPr>
        <w:t>do Local: Praça da Bíblia</w:t>
      </w:r>
      <w:r w:rsidRPr="00D55657">
        <w:rPr>
          <w:rFonts w:asciiTheme="minorHAnsi" w:hAnsiTheme="minorHAnsi"/>
          <w:sz w:val="21"/>
          <w:szCs w:val="21"/>
        </w:rPr>
        <w:t xml:space="preserve">, </w:t>
      </w:r>
      <w:r>
        <w:rPr>
          <w:rFonts w:asciiTheme="minorHAnsi" w:hAnsiTheme="minorHAnsi"/>
          <w:sz w:val="21"/>
          <w:szCs w:val="21"/>
        </w:rPr>
        <w:t>poderá</w:t>
      </w:r>
      <w:r w:rsidRPr="00D55657">
        <w:rPr>
          <w:rFonts w:asciiTheme="minorHAnsi" w:hAnsiTheme="minorHAnsi"/>
          <w:sz w:val="21"/>
          <w:szCs w:val="21"/>
        </w:rPr>
        <w:t xml:space="preserve"> ofertar a disponibilidade de mesas e cadeiras para seus clientes durante o horário de funcionamento dentro do perímetro que será demarcado em frente ao quiosque</w:t>
      </w:r>
      <w:r>
        <w:rPr>
          <w:rFonts w:asciiTheme="minorHAnsi" w:hAnsiTheme="minorHAnsi"/>
          <w:sz w:val="21"/>
          <w:szCs w:val="21"/>
        </w:rPr>
        <w:t>.</w:t>
      </w:r>
    </w:p>
    <w:p w14:paraId="2BA03BCB" w14:textId="77777777" w:rsidR="00984F74"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D55657">
        <w:rPr>
          <w:rFonts w:asciiTheme="minorHAnsi" w:hAnsiTheme="minorHAnsi"/>
          <w:sz w:val="21"/>
          <w:szCs w:val="21"/>
        </w:rPr>
        <w:t>É vedado a colocação de tendas no local ou próximo aos quiosques.</w:t>
      </w:r>
    </w:p>
    <w:p w14:paraId="3D22B57C" w14:textId="77777777" w:rsidR="00984F74" w:rsidRDefault="00984F74" w:rsidP="00606D68">
      <w:pPr>
        <w:pStyle w:val="PargrafodaLista"/>
        <w:tabs>
          <w:tab w:val="left" w:pos="0"/>
          <w:tab w:val="left" w:pos="567"/>
          <w:tab w:val="left" w:pos="3001"/>
        </w:tabs>
        <w:spacing w:before="120" w:after="120"/>
        <w:ind w:left="0"/>
        <w:jc w:val="both"/>
        <w:rPr>
          <w:rFonts w:asciiTheme="minorHAnsi" w:hAnsiTheme="minorHAnsi"/>
          <w:sz w:val="21"/>
          <w:szCs w:val="21"/>
        </w:rPr>
      </w:pPr>
    </w:p>
    <w:p w14:paraId="77992E9C" w14:textId="77777777" w:rsidR="00984F74" w:rsidRDefault="00984F74" w:rsidP="00606D68">
      <w:pPr>
        <w:pStyle w:val="PargrafodaLista"/>
        <w:tabs>
          <w:tab w:val="left" w:pos="0"/>
          <w:tab w:val="left" w:pos="567"/>
          <w:tab w:val="left" w:pos="3001"/>
        </w:tabs>
        <w:spacing w:before="120" w:after="120"/>
        <w:ind w:left="0"/>
        <w:jc w:val="both"/>
        <w:rPr>
          <w:rFonts w:asciiTheme="minorHAnsi" w:hAnsiTheme="minorHAnsi"/>
          <w:sz w:val="21"/>
          <w:szCs w:val="21"/>
        </w:rPr>
      </w:pPr>
    </w:p>
    <w:p w14:paraId="4A9E0B56" w14:textId="77777777" w:rsidR="00984F74" w:rsidRDefault="00984F74" w:rsidP="00606D68">
      <w:pPr>
        <w:pStyle w:val="PargrafodaLista"/>
        <w:tabs>
          <w:tab w:val="left" w:pos="0"/>
          <w:tab w:val="left" w:pos="567"/>
          <w:tab w:val="left" w:pos="3001"/>
        </w:tabs>
        <w:spacing w:before="120" w:after="120"/>
        <w:ind w:left="0"/>
        <w:jc w:val="both"/>
        <w:rPr>
          <w:rFonts w:asciiTheme="minorHAnsi" w:hAnsiTheme="minorHAnsi"/>
          <w:sz w:val="21"/>
          <w:szCs w:val="21"/>
        </w:rPr>
      </w:pPr>
    </w:p>
    <w:p w14:paraId="2C25B50A" w14:textId="77777777" w:rsidR="00984F74" w:rsidRDefault="00984F74" w:rsidP="00606D68">
      <w:pPr>
        <w:pStyle w:val="PargrafodaLista"/>
        <w:tabs>
          <w:tab w:val="left" w:pos="0"/>
          <w:tab w:val="left" w:pos="567"/>
          <w:tab w:val="left" w:pos="3001"/>
        </w:tabs>
        <w:spacing w:before="120" w:after="120"/>
        <w:ind w:left="0"/>
        <w:jc w:val="both"/>
        <w:rPr>
          <w:rFonts w:asciiTheme="minorHAnsi" w:hAnsiTheme="minorHAnsi"/>
          <w:sz w:val="21"/>
          <w:szCs w:val="21"/>
        </w:rPr>
      </w:pPr>
    </w:p>
    <w:p w14:paraId="3D9F0F75" w14:textId="77777777" w:rsidR="00984F74" w:rsidRDefault="00984F74" w:rsidP="00606D68">
      <w:pPr>
        <w:pStyle w:val="PargrafodaLista"/>
        <w:tabs>
          <w:tab w:val="left" w:pos="0"/>
          <w:tab w:val="left" w:pos="567"/>
          <w:tab w:val="left" w:pos="3001"/>
        </w:tabs>
        <w:spacing w:before="120" w:after="120"/>
        <w:ind w:left="0"/>
        <w:jc w:val="both"/>
        <w:rPr>
          <w:rFonts w:asciiTheme="minorHAnsi" w:hAnsiTheme="minorHAnsi"/>
          <w:sz w:val="21"/>
          <w:szCs w:val="21"/>
        </w:rPr>
      </w:pPr>
    </w:p>
    <w:p w14:paraId="1A20D8A4" w14:textId="77777777" w:rsidR="00984F74" w:rsidRPr="00D55657" w:rsidRDefault="00984F74" w:rsidP="00606D68">
      <w:pPr>
        <w:pStyle w:val="PargrafodaLista"/>
        <w:tabs>
          <w:tab w:val="left" w:pos="0"/>
          <w:tab w:val="left" w:pos="567"/>
          <w:tab w:val="left" w:pos="3001"/>
        </w:tabs>
        <w:spacing w:before="120" w:after="120"/>
        <w:ind w:left="0"/>
        <w:jc w:val="both"/>
        <w:rPr>
          <w:rFonts w:asciiTheme="minorHAnsi" w:hAnsiTheme="minorHAnsi"/>
          <w:sz w:val="21"/>
          <w:szCs w:val="21"/>
        </w:rPr>
      </w:pPr>
    </w:p>
    <w:p w14:paraId="7923DCF2" w14:textId="77777777" w:rsidR="00984F74" w:rsidRPr="00E4781C"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D55657">
        <w:rPr>
          <w:rFonts w:asciiTheme="minorHAnsi" w:hAnsiTheme="minorHAnsi"/>
          <w:sz w:val="21"/>
          <w:szCs w:val="21"/>
        </w:rPr>
        <w:t xml:space="preserve">É vedado a entrada </w:t>
      </w:r>
      <w:r>
        <w:rPr>
          <w:rFonts w:asciiTheme="minorHAnsi" w:hAnsiTheme="minorHAnsi"/>
          <w:sz w:val="21"/>
          <w:szCs w:val="21"/>
        </w:rPr>
        <w:t>de veículos dentro do recinto da praça</w:t>
      </w:r>
      <w:r w:rsidRPr="00D55657">
        <w:rPr>
          <w:rFonts w:asciiTheme="minorHAnsi" w:hAnsiTheme="minorHAnsi"/>
          <w:sz w:val="21"/>
          <w:szCs w:val="21"/>
        </w:rPr>
        <w:t>. O cessionário deve fazer uso de carrinho similar ao de compras para transportar insumos do carro ao quiosque e vice e versa, utilizando modelo conforme ilustrado a baixo:</w:t>
      </w:r>
    </w:p>
    <w:p w14:paraId="6FE03A27" w14:textId="77777777" w:rsidR="00984F74" w:rsidRPr="00E4781C" w:rsidRDefault="00984F74" w:rsidP="00E4781C">
      <w:pPr>
        <w:pStyle w:val="PargrafodaLista"/>
        <w:autoSpaceDE w:val="0"/>
        <w:adjustRightInd w:val="0"/>
        <w:spacing w:line="360" w:lineRule="auto"/>
        <w:ind w:left="786"/>
        <w:jc w:val="center"/>
        <w:rPr>
          <w:rFonts w:asciiTheme="minorHAnsi" w:hAnsiTheme="minorHAnsi" w:cstheme="minorHAnsi"/>
          <w:sz w:val="21"/>
          <w:szCs w:val="21"/>
        </w:rPr>
      </w:pPr>
      <w:r w:rsidRPr="004C25D7">
        <w:rPr>
          <w:rFonts w:asciiTheme="minorHAnsi" w:hAnsiTheme="minorHAnsi" w:cstheme="minorHAnsi"/>
          <w:noProof/>
          <w:sz w:val="21"/>
          <w:szCs w:val="21"/>
        </w:rPr>
        <w:drawing>
          <wp:inline distT="0" distB="0" distL="0" distR="0" wp14:anchorId="01C140AF" wp14:editId="6DDB2E8C">
            <wp:extent cx="1528732" cy="1775460"/>
            <wp:effectExtent l="0" t="0" r="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WhatsApp Image 2025-07-15 at 15.16.44.jpeg"/>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1568130" cy="1821217"/>
                    </a:xfrm>
                    <a:prstGeom prst="rect">
                      <a:avLst/>
                    </a:prstGeom>
                  </pic:spPr>
                </pic:pic>
              </a:graphicData>
            </a:graphic>
          </wp:inline>
        </w:drawing>
      </w:r>
    </w:p>
    <w:p w14:paraId="0823EF52" w14:textId="77777777" w:rsidR="00984F74" w:rsidRPr="00D55657" w:rsidRDefault="00984F74" w:rsidP="00984F74">
      <w:pPr>
        <w:pStyle w:val="PargrafodaLista"/>
        <w:numPr>
          <w:ilvl w:val="0"/>
          <w:numId w:val="12"/>
        </w:numPr>
        <w:pBdr>
          <w:bottom w:val="single" w:sz="4" w:space="1" w:color="auto"/>
        </w:pBdr>
        <w:shd w:val="clear" w:color="auto" w:fill="BFBFBF" w:themeFill="background1" w:themeFillShade="BF"/>
        <w:tabs>
          <w:tab w:val="left" w:pos="0"/>
          <w:tab w:val="left" w:pos="284"/>
        </w:tabs>
        <w:spacing w:before="120" w:after="120" w:line="240" w:lineRule="auto"/>
        <w:ind w:left="360"/>
        <w:contextualSpacing w:val="0"/>
        <w:rPr>
          <w:rFonts w:asciiTheme="minorHAnsi" w:hAnsiTheme="minorHAnsi"/>
          <w:b/>
          <w:bCs/>
          <w:sz w:val="21"/>
          <w:szCs w:val="21"/>
        </w:rPr>
      </w:pPr>
      <w:r w:rsidRPr="00D55657">
        <w:rPr>
          <w:rFonts w:asciiTheme="minorHAnsi" w:hAnsiTheme="minorHAnsi"/>
          <w:b/>
          <w:bCs/>
          <w:sz w:val="21"/>
          <w:szCs w:val="21"/>
        </w:rPr>
        <w:t xml:space="preserve">PROPOSTA TÉCNICA </w:t>
      </w:r>
      <w:r>
        <w:rPr>
          <w:rFonts w:asciiTheme="minorHAnsi" w:hAnsiTheme="minorHAnsi"/>
          <w:b/>
          <w:bCs/>
          <w:sz w:val="21"/>
          <w:szCs w:val="21"/>
        </w:rPr>
        <w:t>DO</w:t>
      </w:r>
      <w:r w:rsidRPr="00D55657">
        <w:rPr>
          <w:rFonts w:asciiTheme="minorHAnsi" w:hAnsiTheme="minorHAnsi"/>
          <w:b/>
          <w:bCs/>
          <w:sz w:val="21"/>
          <w:szCs w:val="21"/>
        </w:rPr>
        <w:t xml:space="preserve">(A) </w:t>
      </w:r>
      <w:r>
        <w:rPr>
          <w:rFonts w:asciiTheme="minorHAnsi" w:hAnsiTheme="minorHAnsi"/>
          <w:b/>
          <w:bCs/>
          <w:sz w:val="21"/>
          <w:szCs w:val="21"/>
        </w:rPr>
        <w:t>INTERESSADO</w:t>
      </w:r>
      <w:r w:rsidRPr="00D55657">
        <w:rPr>
          <w:rFonts w:asciiTheme="minorHAnsi" w:hAnsiTheme="minorHAnsi"/>
          <w:b/>
          <w:bCs/>
          <w:sz w:val="21"/>
          <w:szCs w:val="21"/>
        </w:rPr>
        <w:t>(A)</w:t>
      </w:r>
    </w:p>
    <w:p w14:paraId="65A0C7B9" w14:textId="77777777" w:rsidR="00984F74" w:rsidRPr="00D55657"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D55657">
        <w:rPr>
          <w:rFonts w:asciiTheme="minorHAnsi" w:hAnsiTheme="minorHAnsi"/>
          <w:sz w:val="21"/>
          <w:szCs w:val="21"/>
        </w:rPr>
        <w:t>Os interessados deverão apresentar proposta técnica de funcionamento do quiosque, incluindo os seguintes itens:</w:t>
      </w:r>
    </w:p>
    <w:p w14:paraId="641AE11E" w14:textId="77777777" w:rsidR="00984F74" w:rsidRPr="004C25D7" w:rsidRDefault="00984F74" w:rsidP="00984F74">
      <w:pPr>
        <w:pStyle w:val="PargrafodaLista"/>
        <w:numPr>
          <w:ilvl w:val="0"/>
          <w:numId w:val="16"/>
        </w:numPr>
        <w:suppressAutoHyphens/>
        <w:autoSpaceDN w:val="0"/>
        <w:spacing w:after="0" w:line="240" w:lineRule="auto"/>
        <w:ind w:left="851"/>
        <w:contextualSpacing w:val="0"/>
        <w:jc w:val="both"/>
        <w:textAlignment w:val="baseline"/>
        <w:rPr>
          <w:rFonts w:asciiTheme="minorHAnsi" w:hAnsiTheme="minorHAnsi" w:cstheme="minorHAnsi"/>
          <w:sz w:val="21"/>
          <w:szCs w:val="21"/>
        </w:rPr>
      </w:pPr>
      <w:r w:rsidRPr="004C25D7">
        <w:rPr>
          <w:rFonts w:asciiTheme="minorHAnsi" w:hAnsiTheme="minorHAnsi" w:cstheme="minorHAnsi"/>
          <w:sz w:val="21"/>
          <w:szCs w:val="21"/>
        </w:rPr>
        <w:t>Nome a ser colocado no Quiosque;</w:t>
      </w:r>
    </w:p>
    <w:p w14:paraId="763B1EBA" w14:textId="77777777" w:rsidR="00984F74" w:rsidRPr="004C25D7" w:rsidRDefault="00984F74" w:rsidP="00984F74">
      <w:pPr>
        <w:pStyle w:val="PargrafodaLista"/>
        <w:numPr>
          <w:ilvl w:val="0"/>
          <w:numId w:val="16"/>
        </w:numPr>
        <w:suppressAutoHyphens/>
        <w:autoSpaceDN w:val="0"/>
        <w:spacing w:after="0" w:line="240" w:lineRule="auto"/>
        <w:ind w:left="851"/>
        <w:contextualSpacing w:val="0"/>
        <w:jc w:val="both"/>
        <w:textAlignment w:val="baseline"/>
        <w:rPr>
          <w:rFonts w:asciiTheme="minorHAnsi" w:hAnsiTheme="minorHAnsi" w:cstheme="minorHAnsi"/>
          <w:sz w:val="21"/>
          <w:szCs w:val="21"/>
        </w:rPr>
      </w:pPr>
      <w:r w:rsidRPr="004C25D7">
        <w:rPr>
          <w:rFonts w:asciiTheme="minorHAnsi" w:hAnsiTheme="minorHAnsi" w:cstheme="minorHAnsi"/>
          <w:sz w:val="21"/>
          <w:szCs w:val="21"/>
        </w:rPr>
        <w:lastRenderedPageBreak/>
        <w:t>Quais itens do cardápio proposto em edital serão ofertados;</w:t>
      </w:r>
    </w:p>
    <w:p w14:paraId="5516B5D0" w14:textId="77777777" w:rsidR="00984F74" w:rsidRPr="00E4781C" w:rsidRDefault="00984F74" w:rsidP="00984F74">
      <w:pPr>
        <w:pStyle w:val="PargrafodaLista"/>
        <w:numPr>
          <w:ilvl w:val="0"/>
          <w:numId w:val="16"/>
        </w:numPr>
        <w:suppressAutoHyphens/>
        <w:autoSpaceDN w:val="0"/>
        <w:spacing w:after="0" w:line="240" w:lineRule="auto"/>
        <w:ind w:left="851"/>
        <w:contextualSpacing w:val="0"/>
        <w:jc w:val="both"/>
        <w:textAlignment w:val="baseline"/>
        <w:rPr>
          <w:rFonts w:asciiTheme="minorHAnsi" w:hAnsiTheme="minorHAnsi" w:cstheme="minorHAnsi"/>
          <w:sz w:val="21"/>
          <w:szCs w:val="21"/>
        </w:rPr>
      </w:pPr>
      <w:r w:rsidRPr="004C25D7">
        <w:rPr>
          <w:rFonts w:asciiTheme="minorHAnsi" w:hAnsiTheme="minorHAnsi" w:cstheme="minorHAnsi"/>
          <w:sz w:val="21"/>
          <w:szCs w:val="21"/>
        </w:rPr>
        <w:t>Proposta da tabela de preços;</w:t>
      </w:r>
    </w:p>
    <w:p w14:paraId="6349CA4C" w14:textId="77777777" w:rsidR="00984F74" w:rsidRPr="00D55657" w:rsidRDefault="00984F74" w:rsidP="00984F74">
      <w:pPr>
        <w:pStyle w:val="PargrafodaLista"/>
        <w:numPr>
          <w:ilvl w:val="0"/>
          <w:numId w:val="12"/>
        </w:numPr>
        <w:pBdr>
          <w:bottom w:val="single" w:sz="4" w:space="1" w:color="auto"/>
        </w:pBdr>
        <w:shd w:val="clear" w:color="auto" w:fill="BFBFBF" w:themeFill="background1" w:themeFillShade="BF"/>
        <w:tabs>
          <w:tab w:val="left" w:pos="0"/>
          <w:tab w:val="left" w:pos="284"/>
        </w:tabs>
        <w:spacing w:before="120" w:after="120" w:line="240" w:lineRule="auto"/>
        <w:ind w:left="360"/>
        <w:contextualSpacing w:val="0"/>
        <w:rPr>
          <w:rFonts w:asciiTheme="minorHAnsi" w:hAnsiTheme="minorHAnsi"/>
          <w:b/>
          <w:bCs/>
          <w:sz w:val="21"/>
          <w:szCs w:val="21"/>
        </w:rPr>
      </w:pPr>
      <w:r w:rsidRPr="00D55657">
        <w:rPr>
          <w:rFonts w:asciiTheme="minorHAnsi" w:hAnsiTheme="minorHAnsi"/>
          <w:b/>
          <w:bCs/>
          <w:sz w:val="21"/>
          <w:szCs w:val="21"/>
        </w:rPr>
        <w:t>LOCAL</w:t>
      </w:r>
    </w:p>
    <w:p w14:paraId="20E2A85E" w14:textId="77777777" w:rsidR="00984F74" w:rsidRPr="00E4781C"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D55657">
        <w:rPr>
          <w:rFonts w:asciiTheme="minorHAnsi" w:hAnsiTheme="minorHAnsi"/>
          <w:sz w:val="21"/>
          <w:szCs w:val="21"/>
        </w:rPr>
        <w:t xml:space="preserve">  </w:t>
      </w:r>
      <w:r>
        <w:rPr>
          <w:rFonts w:asciiTheme="minorHAnsi" w:hAnsiTheme="minorHAnsi"/>
          <w:sz w:val="21"/>
          <w:szCs w:val="21"/>
        </w:rPr>
        <w:t>PRAÇA DA BÍBLIA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0"/>
        <w:gridCol w:w="5411"/>
      </w:tblGrid>
      <w:tr w:rsidR="00984F74" w:rsidRPr="004C25D7" w14:paraId="5F6E78F9" w14:textId="77777777" w:rsidTr="005D4F53">
        <w:tc>
          <w:tcPr>
            <w:tcW w:w="3650" w:type="dxa"/>
            <w:shd w:val="clear" w:color="auto" w:fill="D9D9D9"/>
          </w:tcPr>
          <w:p w14:paraId="3261E110" w14:textId="77777777" w:rsidR="00984F74" w:rsidRPr="004C25D7" w:rsidRDefault="00984F74" w:rsidP="005D4F53">
            <w:pPr>
              <w:spacing w:line="360" w:lineRule="auto"/>
              <w:jc w:val="both"/>
              <w:rPr>
                <w:rFonts w:asciiTheme="minorHAnsi" w:hAnsiTheme="minorHAnsi" w:cstheme="minorHAnsi"/>
                <w:b/>
                <w:sz w:val="21"/>
                <w:szCs w:val="21"/>
              </w:rPr>
            </w:pPr>
            <w:r w:rsidRPr="004C25D7">
              <w:rPr>
                <w:rFonts w:asciiTheme="minorHAnsi" w:hAnsiTheme="minorHAnsi" w:cstheme="minorHAnsi"/>
                <w:b/>
                <w:sz w:val="21"/>
                <w:szCs w:val="21"/>
              </w:rPr>
              <w:t>ESPAÇO PÚBLICO</w:t>
            </w:r>
          </w:p>
        </w:tc>
        <w:tc>
          <w:tcPr>
            <w:tcW w:w="5411" w:type="dxa"/>
            <w:shd w:val="clear" w:color="auto" w:fill="D9D9D9"/>
          </w:tcPr>
          <w:p w14:paraId="7003DE27" w14:textId="77777777" w:rsidR="00984F74" w:rsidRPr="004C25D7" w:rsidRDefault="00984F74" w:rsidP="005D4F53">
            <w:pPr>
              <w:spacing w:line="360" w:lineRule="auto"/>
              <w:jc w:val="both"/>
              <w:rPr>
                <w:rFonts w:asciiTheme="minorHAnsi" w:hAnsiTheme="minorHAnsi" w:cstheme="minorHAnsi"/>
                <w:b/>
                <w:sz w:val="21"/>
                <w:szCs w:val="21"/>
              </w:rPr>
            </w:pPr>
            <w:r w:rsidRPr="004C25D7">
              <w:rPr>
                <w:rFonts w:asciiTheme="minorHAnsi" w:hAnsiTheme="minorHAnsi" w:cstheme="minorHAnsi"/>
                <w:b/>
                <w:sz w:val="21"/>
                <w:szCs w:val="21"/>
              </w:rPr>
              <w:t>DESCRIÇÃO DA ATIVIDADE</w:t>
            </w:r>
          </w:p>
        </w:tc>
      </w:tr>
      <w:tr w:rsidR="00984F74" w:rsidRPr="004C25D7" w14:paraId="0961178A" w14:textId="77777777" w:rsidTr="005D4F53">
        <w:tc>
          <w:tcPr>
            <w:tcW w:w="3650" w:type="dxa"/>
            <w:vAlign w:val="center"/>
          </w:tcPr>
          <w:p w14:paraId="2C23DD92" w14:textId="77777777" w:rsidR="00984F74" w:rsidRPr="004C25D7" w:rsidRDefault="00984F74" w:rsidP="00064E40">
            <w:pPr>
              <w:spacing w:after="120" w:line="360" w:lineRule="auto"/>
              <w:jc w:val="both"/>
              <w:rPr>
                <w:rFonts w:asciiTheme="minorHAnsi" w:hAnsiTheme="minorHAnsi" w:cstheme="minorHAnsi"/>
                <w:b/>
                <w:bCs/>
                <w:sz w:val="21"/>
                <w:szCs w:val="21"/>
              </w:rPr>
            </w:pPr>
            <w:r w:rsidRPr="00E4781C">
              <w:rPr>
                <w:rFonts w:asciiTheme="minorHAnsi" w:hAnsiTheme="minorHAnsi" w:cs="Arial"/>
                <w:b/>
                <w:bCs/>
                <w:sz w:val="21"/>
                <w:szCs w:val="21"/>
              </w:rPr>
              <w:t xml:space="preserve">QUIOSQUE 01 – </w:t>
            </w:r>
            <w:r>
              <w:rPr>
                <w:rFonts w:asciiTheme="minorHAnsi" w:hAnsiTheme="minorHAnsi" w:cs="Arial"/>
                <w:b/>
                <w:bCs/>
                <w:sz w:val="21"/>
                <w:szCs w:val="21"/>
              </w:rPr>
              <w:t>PRAÇA DA BÍBLIA</w:t>
            </w:r>
          </w:p>
        </w:tc>
        <w:tc>
          <w:tcPr>
            <w:tcW w:w="5411" w:type="dxa"/>
          </w:tcPr>
          <w:p w14:paraId="76F80034" w14:textId="77777777" w:rsidR="00984F74" w:rsidRPr="003E3F0F" w:rsidRDefault="00984F74" w:rsidP="00D16201">
            <w:pPr>
              <w:jc w:val="both"/>
              <w:rPr>
                <w:rFonts w:asciiTheme="minorHAnsi" w:hAnsiTheme="minorHAnsi" w:cstheme="minorHAnsi"/>
                <w:sz w:val="21"/>
                <w:szCs w:val="21"/>
              </w:rPr>
            </w:pPr>
            <w:r>
              <w:rPr>
                <w:rFonts w:asciiTheme="minorHAnsi" w:hAnsiTheme="minorHAnsi" w:cstheme="minorHAnsi"/>
                <w:sz w:val="21"/>
                <w:szCs w:val="21"/>
              </w:rPr>
              <w:t xml:space="preserve">Pessoa </w:t>
            </w:r>
            <w:r w:rsidRPr="004C25D7">
              <w:rPr>
                <w:rFonts w:asciiTheme="minorHAnsi" w:hAnsiTheme="minorHAnsi" w:cstheme="minorHAnsi"/>
                <w:sz w:val="21"/>
                <w:szCs w:val="21"/>
              </w:rPr>
              <w:t xml:space="preserve">Jurídica do ramo de alimentação para venda conforme especificações </w:t>
            </w:r>
            <w:r w:rsidRPr="003E3F0F">
              <w:rPr>
                <w:rFonts w:asciiTheme="minorHAnsi" w:hAnsiTheme="minorHAnsi" w:cstheme="minorHAnsi"/>
                <w:sz w:val="21"/>
                <w:szCs w:val="21"/>
              </w:rPr>
              <w:t>abaixo:</w:t>
            </w:r>
          </w:p>
          <w:p w14:paraId="232CC6C0" w14:textId="77777777" w:rsidR="00984F74" w:rsidRPr="004C25D7" w:rsidRDefault="00984F74" w:rsidP="00D16201">
            <w:pPr>
              <w:jc w:val="both"/>
              <w:rPr>
                <w:rFonts w:asciiTheme="minorHAnsi" w:hAnsiTheme="minorHAnsi" w:cstheme="minorHAnsi"/>
                <w:color w:val="FF0000"/>
                <w:sz w:val="21"/>
                <w:szCs w:val="21"/>
              </w:rPr>
            </w:pPr>
          </w:p>
          <w:p w14:paraId="07D170F8" w14:textId="77777777" w:rsidR="00984F74" w:rsidRDefault="00984F74" w:rsidP="00D16201">
            <w:pPr>
              <w:spacing w:line="276" w:lineRule="auto"/>
              <w:jc w:val="both"/>
              <w:rPr>
                <w:rFonts w:asciiTheme="minorHAnsi" w:hAnsiTheme="minorHAnsi" w:cstheme="minorHAnsi"/>
                <w:bCs/>
                <w:sz w:val="21"/>
                <w:szCs w:val="21"/>
              </w:rPr>
            </w:pPr>
            <w:r w:rsidRPr="004C25D7">
              <w:rPr>
                <w:rFonts w:asciiTheme="minorHAnsi" w:hAnsiTheme="minorHAnsi" w:cstheme="minorHAnsi"/>
                <w:b/>
                <w:bCs/>
                <w:sz w:val="21"/>
                <w:szCs w:val="21"/>
              </w:rPr>
              <w:t>- CARDÁPIO:</w:t>
            </w:r>
            <w:r>
              <w:rPr>
                <w:rFonts w:asciiTheme="minorHAnsi" w:hAnsiTheme="minorHAnsi" w:cstheme="minorHAnsi"/>
                <w:b/>
                <w:bCs/>
                <w:sz w:val="21"/>
                <w:szCs w:val="21"/>
              </w:rPr>
              <w:t xml:space="preserve"> </w:t>
            </w:r>
            <w:r w:rsidRPr="0013082A">
              <w:rPr>
                <w:rFonts w:asciiTheme="minorHAnsi" w:hAnsiTheme="minorHAnsi" w:cstheme="minorHAnsi"/>
                <w:bCs/>
                <w:sz w:val="21"/>
                <w:szCs w:val="21"/>
              </w:rPr>
              <w:t>LIVRE</w:t>
            </w:r>
            <w:r>
              <w:rPr>
                <w:rFonts w:asciiTheme="minorHAnsi" w:hAnsiTheme="minorHAnsi" w:cstheme="minorHAnsi"/>
                <w:bCs/>
                <w:sz w:val="21"/>
                <w:szCs w:val="21"/>
              </w:rPr>
              <w:t>,</w:t>
            </w:r>
            <w:r w:rsidRPr="0013082A">
              <w:rPr>
                <w:rFonts w:asciiTheme="minorHAnsi" w:hAnsiTheme="minorHAnsi" w:cstheme="minorHAnsi"/>
                <w:bCs/>
                <w:sz w:val="21"/>
                <w:szCs w:val="21"/>
              </w:rPr>
              <w:t xml:space="preserve"> </w:t>
            </w:r>
            <w:r w:rsidRPr="00064E40">
              <w:rPr>
                <w:rFonts w:asciiTheme="minorHAnsi" w:hAnsiTheme="minorHAnsi" w:cstheme="minorHAnsi"/>
                <w:bCs/>
                <w:sz w:val="21"/>
                <w:szCs w:val="21"/>
              </w:rPr>
              <w:t>BEBIDAS DIVERSAS ABRANGENDO DRINKS SEM USO DE ÁLCOOL</w:t>
            </w:r>
            <w:r>
              <w:rPr>
                <w:rFonts w:asciiTheme="minorHAnsi" w:hAnsiTheme="minorHAnsi" w:cstheme="minorHAnsi"/>
                <w:bCs/>
                <w:sz w:val="21"/>
                <w:szCs w:val="21"/>
              </w:rPr>
              <w:t>.</w:t>
            </w:r>
          </w:p>
          <w:p w14:paraId="08E79CEF" w14:textId="77777777" w:rsidR="00984F74" w:rsidRDefault="00984F74" w:rsidP="00D16201">
            <w:pPr>
              <w:spacing w:line="276" w:lineRule="auto"/>
              <w:jc w:val="both"/>
              <w:rPr>
                <w:rFonts w:asciiTheme="minorHAnsi" w:hAnsiTheme="minorHAnsi" w:cstheme="minorHAnsi"/>
                <w:b/>
                <w:bCs/>
                <w:sz w:val="21"/>
                <w:szCs w:val="21"/>
              </w:rPr>
            </w:pPr>
          </w:p>
          <w:p w14:paraId="387C3133" w14:textId="77777777" w:rsidR="00984F74" w:rsidRPr="004C25D7" w:rsidRDefault="00984F74" w:rsidP="00D16201">
            <w:pPr>
              <w:spacing w:line="276" w:lineRule="auto"/>
              <w:jc w:val="both"/>
              <w:rPr>
                <w:rFonts w:asciiTheme="minorHAnsi" w:hAnsiTheme="minorHAnsi" w:cstheme="minorHAnsi"/>
                <w:b/>
                <w:bCs/>
                <w:sz w:val="21"/>
                <w:szCs w:val="21"/>
              </w:rPr>
            </w:pPr>
          </w:p>
          <w:p w14:paraId="0F784A19" w14:textId="77777777" w:rsidR="00984F74" w:rsidRPr="004C25D7" w:rsidRDefault="00984F74" w:rsidP="00D16201">
            <w:pPr>
              <w:spacing w:line="276" w:lineRule="auto"/>
              <w:jc w:val="both"/>
              <w:rPr>
                <w:rFonts w:asciiTheme="minorHAnsi" w:hAnsiTheme="minorHAnsi" w:cstheme="minorHAnsi"/>
                <w:b/>
                <w:bCs/>
                <w:sz w:val="21"/>
                <w:szCs w:val="21"/>
              </w:rPr>
            </w:pPr>
            <w:r w:rsidRPr="004C25D7">
              <w:rPr>
                <w:rFonts w:asciiTheme="minorHAnsi" w:hAnsiTheme="minorHAnsi" w:cstheme="minorHAnsi"/>
                <w:b/>
                <w:bCs/>
                <w:sz w:val="21"/>
                <w:szCs w:val="21"/>
              </w:rPr>
              <w:t xml:space="preserve">- VEDADO VENDA DE: </w:t>
            </w:r>
            <w:r w:rsidRPr="0013082A">
              <w:rPr>
                <w:rFonts w:asciiTheme="minorHAnsi" w:hAnsiTheme="minorHAnsi" w:cstheme="minorHAnsi"/>
                <w:bCs/>
                <w:sz w:val="21"/>
                <w:szCs w:val="21"/>
              </w:rPr>
              <w:t>GARRAFA DE VIDRO; CIGARROS, NARGUILES E CIGARR</w:t>
            </w:r>
            <w:r>
              <w:rPr>
                <w:rFonts w:asciiTheme="minorHAnsi" w:hAnsiTheme="minorHAnsi" w:cstheme="minorHAnsi"/>
                <w:bCs/>
                <w:sz w:val="21"/>
                <w:szCs w:val="21"/>
              </w:rPr>
              <w:t xml:space="preserve">OS ELETRÔNICOS E SUAS ESSÊNCIAS E </w:t>
            </w:r>
            <w:r w:rsidRPr="00064E40">
              <w:rPr>
                <w:rFonts w:asciiTheme="minorHAnsi" w:hAnsiTheme="minorHAnsi" w:cstheme="minorHAnsi"/>
                <w:b/>
                <w:bCs/>
                <w:sz w:val="21"/>
                <w:szCs w:val="21"/>
              </w:rPr>
              <w:t>QUALQUER BEBIDA ALCOÓLICA</w:t>
            </w:r>
            <w:r>
              <w:rPr>
                <w:rFonts w:asciiTheme="minorHAnsi" w:hAnsiTheme="minorHAnsi" w:cstheme="minorHAnsi"/>
                <w:bCs/>
                <w:sz w:val="21"/>
                <w:szCs w:val="21"/>
              </w:rPr>
              <w:t>.</w:t>
            </w:r>
          </w:p>
          <w:p w14:paraId="14BF4906" w14:textId="77777777" w:rsidR="00984F74" w:rsidRPr="00064E40" w:rsidRDefault="00984F74" w:rsidP="00064E40">
            <w:pPr>
              <w:spacing w:line="276" w:lineRule="auto"/>
              <w:jc w:val="both"/>
              <w:rPr>
                <w:rFonts w:asciiTheme="minorHAnsi" w:hAnsiTheme="minorHAnsi" w:cstheme="minorHAnsi"/>
                <w:b/>
                <w:sz w:val="21"/>
                <w:szCs w:val="21"/>
              </w:rPr>
            </w:pPr>
          </w:p>
        </w:tc>
      </w:tr>
    </w:tbl>
    <w:p w14:paraId="6CD0D0FD" w14:textId="77777777" w:rsidR="00984F74" w:rsidRPr="00D55657" w:rsidRDefault="00984F74" w:rsidP="00D55657">
      <w:pPr>
        <w:spacing w:line="360" w:lineRule="auto"/>
        <w:jc w:val="both"/>
        <w:rPr>
          <w:rFonts w:asciiTheme="minorHAnsi" w:hAnsiTheme="minorHAnsi" w:cstheme="minorHAnsi"/>
          <w:bCs/>
          <w:sz w:val="21"/>
          <w:szCs w:val="21"/>
        </w:rPr>
      </w:pPr>
    </w:p>
    <w:p w14:paraId="21EE5B2B" w14:textId="77777777" w:rsidR="00984F74" w:rsidRPr="004C25D7" w:rsidRDefault="00984F74" w:rsidP="00984F74">
      <w:pPr>
        <w:pStyle w:val="PargrafodaLista"/>
        <w:numPr>
          <w:ilvl w:val="0"/>
          <w:numId w:val="22"/>
        </w:numPr>
        <w:suppressAutoHyphens/>
        <w:autoSpaceDN w:val="0"/>
        <w:spacing w:after="0" w:line="360" w:lineRule="auto"/>
        <w:contextualSpacing w:val="0"/>
        <w:jc w:val="both"/>
        <w:textAlignment w:val="baseline"/>
        <w:rPr>
          <w:rFonts w:asciiTheme="minorHAnsi" w:hAnsiTheme="minorHAnsi" w:cstheme="minorHAnsi"/>
          <w:bCs/>
          <w:vanish/>
          <w:sz w:val="21"/>
          <w:szCs w:val="21"/>
        </w:rPr>
      </w:pPr>
    </w:p>
    <w:p w14:paraId="502C51C5" w14:textId="77777777" w:rsidR="00984F74" w:rsidRPr="004C25D7" w:rsidRDefault="00984F74" w:rsidP="00984F74">
      <w:pPr>
        <w:pStyle w:val="PargrafodaLista"/>
        <w:numPr>
          <w:ilvl w:val="0"/>
          <w:numId w:val="22"/>
        </w:numPr>
        <w:suppressAutoHyphens/>
        <w:autoSpaceDN w:val="0"/>
        <w:spacing w:after="0" w:line="360" w:lineRule="auto"/>
        <w:contextualSpacing w:val="0"/>
        <w:jc w:val="both"/>
        <w:textAlignment w:val="baseline"/>
        <w:rPr>
          <w:rFonts w:asciiTheme="minorHAnsi" w:hAnsiTheme="minorHAnsi" w:cstheme="minorHAnsi"/>
          <w:bCs/>
          <w:vanish/>
          <w:sz w:val="21"/>
          <w:szCs w:val="21"/>
        </w:rPr>
      </w:pPr>
    </w:p>
    <w:p w14:paraId="4F49C18A" w14:textId="77777777" w:rsidR="00984F74" w:rsidRPr="004C25D7" w:rsidRDefault="00984F74" w:rsidP="00984F74">
      <w:pPr>
        <w:pStyle w:val="PargrafodaLista"/>
        <w:numPr>
          <w:ilvl w:val="0"/>
          <w:numId w:val="22"/>
        </w:numPr>
        <w:suppressAutoHyphens/>
        <w:autoSpaceDN w:val="0"/>
        <w:spacing w:after="0" w:line="360" w:lineRule="auto"/>
        <w:contextualSpacing w:val="0"/>
        <w:jc w:val="both"/>
        <w:textAlignment w:val="baseline"/>
        <w:rPr>
          <w:rFonts w:asciiTheme="minorHAnsi" w:hAnsiTheme="minorHAnsi" w:cstheme="minorHAnsi"/>
          <w:bCs/>
          <w:vanish/>
          <w:sz w:val="21"/>
          <w:szCs w:val="21"/>
        </w:rPr>
      </w:pPr>
    </w:p>
    <w:p w14:paraId="5B92B634" w14:textId="77777777" w:rsidR="00984F74" w:rsidRPr="004C25D7" w:rsidRDefault="00984F74" w:rsidP="00984F74">
      <w:pPr>
        <w:pStyle w:val="PargrafodaLista"/>
        <w:numPr>
          <w:ilvl w:val="0"/>
          <w:numId w:val="22"/>
        </w:numPr>
        <w:suppressAutoHyphens/>
        <w:autoSpaceDN w:val="0"/>
        <w:spacing w:after="0" w:line="360" w:lineRule="auto"/>
        <w:contextualSpacing w:val="0"/>
        <w:jc w:val="both"/>
        <w:textAlignment w:val="baseline"/>
        <w:rPr>
          <w:rFonts w:asciiTheme="minorHAnsi" w:hAnsiTheme="minorHAnsi" w:cstheme="minorHAnsi"/>
          <w:bCs/>
          <w:vanish/>
          <w:sz w:val="21"/>
          <w:szCs w:val="21"/>
        </w:rPr>
      </w:pPr>
    </w:p>
    <w:p w14:paraId="2664D863" w14:textId="77777777" w:rsidR="00984F74" w:rsidRPr="004C25D7" w:rsidRDefault="00984F74" w:rsidP="00984F74">
      <w:pPr>
        <w:pStyle w:val="PargrafodaLista"/>
        <w:numPr>
          <w:ilvl w:val="0"/>
          <w:numId w:val="22"/>
        </w:numPr>
        <w:suppressAutoHyphens/>
        <w:autoSpaceDN w:val="0"/>
        <w:spacing w:after="0" w:line="360" w:lineRule="auto"/>
        <w:contextualSpacing w:val="0"/>
        <w:jc w:val="both"/>
        <w:textAlignment w:val="baseline"/>
        <w:rPr>
          <w:rFonts w:asciiTheme="minorHAnsi" w:hAnsiTheme="minorHAnsi" w:cstheme="minorHAnsi"/>
          <w:bCs/>
          <w:vanish/>
          <w:sz w:val="21"/>
          <w:szCs w:val="21"/>
        </w:rPr>
      </w:pPr>
    </w:p>
    <w:p w14:paraId="05CE0C3C" w14:textId="77777777" w:rsidR="00984F74" w:rsidRPr="004C25D7" w:rsidRDefault="00984F74" w:rsidP="00984F74">
      <w:pPr>
        <w:pStyle w:val="PargrafodaLista"/>
        <w:numPr>
          <w:ilvl w:val="0"/>
          <w:numId w:val="22"/>
        </w:numPr>
        <w:suppressAutoHyphens/>
        <w:autoSpaceDN w:val="0"/>
        <w:spacing w:after="0" w:line="360" w:lineRule="auto"/>
        <w:contextualSpacing w:val="0"/>
        <w:jc w:val="both"/>
        <w:textAlignment w:val="baseline"/>
        <w:rPr>
          <w:rFonts w:asciiTheme="minorHAnsi" w:hAnsiTheme="minorHAnsi" w:cstheme="minorHAnsi"/>
          <w:bCs/>
          <w:vanish/>
          <w:sz w:val="21"/>
          <w:szCs w:val="21"/>
        </w:rPr>
      </w:pPr>
    </w:p>
    <w:p w14:paraId="4CB80B19" w14:textId="77777777" w:rsidR="00984F74" w:rsidRPr="004C25D7" w:rsidRDefault="00984F74" w:rsidP="00984F74">
      <w:pPr>
        <w:pStyle w:val="PargrafodaLista"/>
        <w:numPr>
          <w:ilvl w:val="0"/>
          <w:numId w:val="22"/>
        </w:numPr>
        <w:suppressAutoHyphens/>
        <w:autoSpaceDN w:val="0"/>
        <w:spacing w:after="0" w:line="360" w:lineRule="auto"/>
        <w:contextualSpacing w:val="0"/>
        <w:jc w:val="both"/>
        <w:textAlignment w:val="baseline"/>
        <w:rPr>
          <w:rFonts w:asciiTheme="minorHAnsi" w:hAnsiTheme="minorHAnsi" w:cstheme="minorHAnsi"/>
          <w:bCs/>
          <w:vanish/>
          <w:sz w:val="21"/>
          <w:szCs w:val="21"/>
        </w:rPr>
      </w:pPr>
    </w:p>
    <w:p w14:paraId="4B8EABDA" w14:textId="77777777" w:rsidR="00984F74" w:rsidRPr="004C25D7" w:rsidRDefault="00984F74" w:rsidP="00984F74">
      <w:pPr>
        <w:pStyle w:val="PargrafodaLista"/>
        <w:numPr>
          <w:ilvl w:val="0"/>
          <w:numId w:val="22"/>
        </w:numPr>
        <w:suppressAutoHyphens/>
        <w:autoSpaceDN w:val="0"/>
        <w:spacing w:after="0" w:line="360" w:lineRule="auto"/>
        <w:contextualSpacing w:val="0"/>
        <w:jc w:val="both"/>
        <w:textAlignment w:val="baseline"/>
        <w:rPr>
          <w:rFonts w:asciiTheme="minorHAnsi" w:hAnsiTheme="minorHAnsi" w:cstheme="minorHAnsi"/>
          <w:bCs/>
          <w:vanish/>
          <w:sz w:val="21"/>
          <w:szCs w:val="21"/>
        </w:rPr>
      </w:pPr>
    </w:p>
    <w:p w14:paraId="3B63A802" w14:textId="77777777" w:rsidR="00984F74" w:rsidRPr="004C25D7" w:rsidRDefault="00984F74" w:rsidP="00984F74">
      <w:pPr>
        <w:pStyle w:val="PargrafodaLista"/>
        <w:numPr>
          <w:ilvl w:val="0"/>
          <w:numId w:val="22"/>
        </w:numPr>
        <w:suppressAutoHyphens/>
        <w:autoSpaceDN w:val="0"/>
        <w:spacing w:after="0" w:line="360" w:lineRule="auto"/>
        <w:contextualSpacing w:val="0"/>
        <w:jc w:val="both"/>
        <w:textAlignment w:val="baseline"/>
        <w:rPr>
          <w:rFonts w:asciiTheme="minorHAnsi" w:hAnsiTheme="minorHAnsi" w:cstheme="minorHAnsi"/>
          <w:bCs/>
          <w:vanish/>
          <w:sz w:val="21"/>
          <w:szCs w:val="21"/>
        </w:rPr>
      </w:pPr>
    </w:p>
    <w:p w14:paraId="79311815" w14:textId="77777777" w:rsidR="00984F74" w:rsidRPr="004C25D7" w:rsidRDefault="00984F74" w:rsidP="00984F74">
      <w:pPr>
        <w:pStyle w:val="PargrafodaLista"/>
        <w:numPr>
          <w:ilvl w:val="1"/>
          <w:numId w:val="22"/>
        </w:numPr>
        <w:suppressAutoHyphens/>
        <w:autoSpaceDN w:val="0"/>
        <w:spacing w:after="0" w:line="360" w:lineRule="auto"/>
        <w:contextualSpacing w:val="0"/>
        <w:jc w:val="both"/>
        <w:textAlignment w:val="baseline"/>
        <w:rPr>
          <w:rFonts w:asciiTheme="minorHAnsi" w:hAnsiTheme="minorHAnsi" w:cstheme="minorHAnsi"/>
          <w:bCs/>
          <w:vanish/>
          <w:sz w:val="21"/>
          <w:szCs w:val="21"/>
        </w:rPr>
      </w:pPr>
    </w:p>
    <w:p w14:paraId="6B75E925" w14:textId="77777777" w:rsidR="00984F74" w:rsidRPr="00D55657"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D55657">
        <w:rPr>
          <w:rFonts w:asciiTheme="minorHAnsi" w:hAnsiTheme="minorHAnsi"/>
          <w:sz w:val="21"/>
          <w:szCs w:val="21"/>
        </w:rPr>
        <w:t xml:space="preserve"> Os Cardápios e vedações estipulados para os espaços públicos poderão ser atualizados ou alterados única e exclusivamente pela concedente conforme interesse público;</w:t>
      </w:r>
    </w:p>
    <w:p w14:paraId="257E12AD" w14:textId="77777777" w:rsidR="00984F74" w:rsidRPr="00D55657" w:rsidRDefault="00984F74" w:rsidP="00984F74">
      <w:pPr>
        <w:pStyle w:val="PargrafodaLista"/>
        <w:numPr>
          <w:ilvl w:val="0"/>
          <w:numId w:val="12"/>
        </w:numPr>
        <w:pBdr>
          <w:bottom w:val="single" w:sz="4" w:space="1" w:color="auto"/>
        </w:pBdr>
        <w:shd w:val="clear" w:color="auto" w:fill="BFBFBF" w:themeFill="background1" w:themeFillShade="BF"/>
        <w:tabs>
          <w:tab w:val="left" w:pos="0"/>
          <w:tab w:val="left" w:pos="284"/>
        </w:tabs>
        <w:spacing w:before="120" w:after="120" w:line="240" w:lineRule="auto"/>
        <w:ind w:left="360"/>
        <w:contextualSpacing w:val="0"/>
        <w:rPr>
          <w:rFonts w:asciiTheme="minorHAnsi" w:hAnsiTheme="minorHAnsi"/>
          <w:b/>
          <w:bCs/>
          <w:sz w:val="21"/>
          <w:szCs w:val="21"/>
        </w:rPr>
      </w:pPr>
      <w:r w:rsidRPr="00D55657">
        <w:rPr>
          <w:rFonts w:asciiTheme="minorHAnsi" w:hAnsiTheme="minorHAnsi"/>
          <w:b/>
          <w:bCs/>
          <w:sz w:val="21"/>
          <w:szCs w:val="21"/>
        </w:rPr>
        <w:t xml:space="preserve"> ATESTADO DE VISITA</w:t>
      </w:r>
    </w:p>
    <w:p w14:paraId="709F2F6A" w14:textId="77777777" w:rsidR="00984F74" w:rsidRPr="00D55657"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D55657">
        <w:rPr>
          <w:rFonts w:asciiTheme="minorHAnsi" w:hAnsiTheme="minorHAnsi"/>
          <w:sz w:val="21"/>
          <w:szCs w:val="21"/>
        </w:rPr>
        <w:t>O interessado deverá efetuar a visita técnica no local onde funcionará o quiosque objeto de cessão de uso, com objetivo de tomar conhecimento de todos os detalhes e particularidades, bem como tirar todas as dúvidas em relação às instalações disponíveis, a visita será agendada e guiada por um servidor da Secretaria Municipal de Desenvolvimento Econômico, após a visita será emitido o Atestado de Visita, documento este que compõe o envelope para participação da licitação.</w:t>
      </w:r>
    </w:p>
    <w:p w14:paraId="25EAFB08" w14:textId="77777777" w:rsidR="00984F74" w:rsidRPr="00D55657"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D55657">
        <w:rPr>
          <w:rFonts w:asciiTheme="minorHAnsi" w:hAnsiTheme="minorHAnsi"/>
          <w:sz w:val="21"/>
          <w:szCs w:val="21"/>
        </w:rPr>
        <w:t>A visita deverá ser agendada com no mínimo 24 horas de antecedência, pelo telefone (66) 3419 - 2426 solicitando atendimento da Sala de Coordenações da SMDE ou falar diretamente com os servidores:</w:t>
      </w:r>
    </w:p>
    <w:p w14:paraId="42AD2FC2" w14:textId="77777777" w:rsidR="00984F74" w:rsidRPr="004C25D7" w:rsidRDefault="00984F74" w:rsidP="00984F74">
      <w:pPr>
        <w:pStyle w:val="PargrafodaLista"/>
        <w:numPr>
          <w:ilvl w:val="0"/>
          <w:numId w:val="13"/>
        </w:numPr>
        <w:suppressAutoHyphens/>
        <w:autoSpaceDE w:val="0"/>
        <w:autoSpaceDN w:val="0"/>
        <w:adjustRightInd w:val="0"/>
        <w:spacing w:after="0" w:line="360" w:lineRule="auto"/>
        <w:contextualSpacing w:val="0"/>
        <w:jc w:val="both"/>
        <w:textAlignment w:val="baseline"/>
        <w:rPr>
          <w:rFonts w:asciiTheme="minorHAnsi" w:hAnsiTheme="minorHAnsi" w:cstheme="minorHAnsi"/>
          <w:b/>
          <w:sz w:val="21"/>
          <w:szCs w:val="21"/>
        </w:rPr>
      </w:pPr>
      <w:proofErr w:type="spellStart"/>
      <w:r w:rsidRPr="004C25D7">
        <w:rPr>
          <w:rFonts w:asciiTheme="minorHAnsi" w:hAnsiTheme="minorHAnsi" w:cstheme="minorHAnsi"/>
          <w:b/>
          <w:sz w:val="21"/>
          <w:szCs w:val="21"/>
        </w:rPr>
        <w:t>Josilene</w:t>
      </w:r>
      <w:proofErr w:type="spellEnd"/>
      <w:r w:rsidRPr="004C25D7">
        <w:rPr>
          <w:rFonts w:asciiTheme="minorHAnsi" w:hAnsiTheme="minorHAnsi" w:cstheme="minorHAnsi"/>
          <w:b/>
          <w:sz w:val="21"/>
          <w:szCs w:val="21"/>
        </w:rPr>
        <w:t xml:space="preserve"> Abreu de Barros;</w:t>
      </w:r>
    </w:p>
    <w:p w14:paraId="090DF4C1" w14:textId="77777777" w:rsidR="00984F74" w:rsidRPr="004C25D7" w:rsidRDefault="00984F74" w:rsidP="00984F74">
      <w:pPr>
        <w:pStyle w:val="PargrafodaLista"/>
        <w:numPr>
          <w:ilvl w:val="0"/>
          <w:numId w:val="13"/>
        </w:numPr>
        <w:suppressAutoHyphens/>
        <w:autoSpaceDE w:val="0"/>
        <w:autoSpaceDN w:val="0"/>
        <w:adjustRightInd w:val="0"/>
        <w:spacing w:after="0" w:line="360" w:lineRule="auto"/>
        <w:contextualSpacing w:val="0"/>
        <w:jc w:val="both"/>
        <w:textAlignment w:val="baseline"/>
        <w:rPr>
          <w:rFonts w:asciiTheme="minorHAnsi" w:hAnsiTheme="minorHAnsi" w:cstheme="minorHAnsi"/>
          <w:b/>
          <w:sz w:val="21"/>
          <w:szCs w:val="21"/>
        </w:rPr>
      </w:pPr>
      <w:r w:rsidRPr="004C25D7">
        <w:rPr>
          <w:rFonts w:asciiTheme="minorHAnsi" w:hAnsiTheme="minorHAnsi" w:cstheme="minorHAnsi"/>
          <w:b/>
          <w:sz w:val="21"/>
          <w:szCs w:val="21"/>
        </w:rPr>
        <w:t>Maria Lucia Magalhães;</w:t>
      </w:r>
    </w:p>
    <w:p w14:paraId="77734A54" w14:textId="77777777" w:rsidR="00984F74" w:rsidRPr="009A6863" w:rsidRDefault="00984F74" w:rsidP="00984F74">
      <w:pPr>
        <w:pStyle w:val="PargrafodaLista"/>
        <w:numPr>
          <w:ilvl w:val="0"/>
          <w:numId w:val="13"/>
        </w:numPr>
        <w:suppressAutoHyphens/>
        <w:autoSpaceDE w:val="0"/>
        <w:autoSpaceDN w:val="0"/>
        <w:adjustRightInd w:val="0"/>
        <w:spacing w:after="0" w:line="360" w:lineRule="auto"/>
        <w:contextualSpacing w:val="0"/>
        <w:jc w:val="both"/>
        <w:textAlignment w:val="baseline"/>
        <w:rPr>
          <w:rFonts w:asciiTheme="minorHAnsi" w:hAnsiTheme="minorHAnsi" w:cstheme="minorHAnsi"/>
          <w:b/>
          <w:sz w:val="21"/>
          <w:szCs w:val="21"/>
        </w:rPr>
      </w:pPr>
      <w:proofErr w:type="spellStart"/>
      <w:r w:rsidRPr="004C25D7">
        <w:rPr>
          <w:rFonts w:asciiTheme="minorHAnsi" w:hAnsiTheme="minorHAnsi" w:cstheme="minorHAnsi"/>
          <w:b/>
          <w:sz w:val="21"/>
          <w:szCs w:val="21"/>
        </w:rPr>
        <w:t>Dionaldo</w:t>
      </w:r>
      <w:proofErr w:type="spellEnd"/>
      <w:r w:rsidRPr="004C25D7">
        <w:rPr>
          <w:rFonts w:asciiTheme="minorHAnsi" w:hAnsiTheme="minorHAnsi" w:cstheme="minorHAnsi"/>
          <w:b/>
          <w:sz w:val="21"/>
          <w:szCs w:val="21"/>
        </w:rPr>
        <w:t xml:space="preserve"> Silva de Almeida;</w:t>
      </w:r>
    </w:p>
    <w:p w14:paraId="1CF77DE4" w14:textId="77777777" w:rsidR="00984F74" w:rsidRPr="00E4781C" w:rsidRDefault="00984F74" w:rsidP="00984F74">
      <w:pPr>
        <w:pStyle w:val="PargrafodaLista"/>
        <w:numPr>
          <w:ilvl w:val="0"/>
          <w:numId w:val="12"/>
        </w:numPr>
        <w:pBdr>
          <w:bottom w:val="single" w:sz="4" w:space="1" w:color="auto"/>
        </w:pBdr>
        <w:shd w:val="clear" w:color="auto" w:fill="BFBFBF" w:themeFill="background1" w:themeFillShade="BF"/>
        <w:tabs>
          <w:tab w:val="left" w:pos="0"/>
          <w:tab w:val="left" w:pos="284"/>
        </w:tabs>
        <w:spacing w:before="120" w:after="120" w:line="240" w:lineRule="auto"/>
        <w:ind w:left="360"/>
        <w:contextualSpacing w:val="0"/>
        <w:rPr>
          <w:rFonts w:asciiTheme="minorHAnsi" w:hAnsiTheme="minorHAnsi"/>
          <w:b/>
          <w:bCs/>
          <w:sz w:val="21"/>
          <w:szCs w:val="21"/>
        </w:rPr>
      </w:pPr>
      <w:r>
        <w:rPr>
          <w:rFonts w:asciiTheme="minorHAnsi" w:hAnsiTheme="minorHAnsi"/>
          <w:b/>
          <w:bCs/>
          <w:sz w:val="21"/>
          <w:szCs w:val="21"/>
        </w:rPr>
        <w:t xml:space="preserve"> </w:t>
      </w:r>
      <w:r w:rsidRPr="009A6863">
        <w:rPr>
          <w:rFonts w:asciiTheme="minorHAnsi" w:hAnsiTheme="minorHAnsi"/>
          <w:b/>
          <w:bCs/>
          <w:sz w:val="21"/>
          <w:szCs w:val="21"/>
        </w:rPr>
        <w:t>DA VIGÊNCIA</w:t>
      </w:r>
    </w:p>
    <w:p w14:paraId="5DA55397" w14:textId="77777777" w:rsidR="00984F74" w:rsidRPr="009A6863"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9A6863">
        <w:rPr>
          <w:rFonts w:asciiTheme="minorHAnsi" w:hAnsiTheme="minorHAnsi"/>
          <w:sz w:val="21"/>
          <w:szCs w:val="21"/>
        </w:rPr>
        <w:t xml:space="preserve">O contrato de Concessão Onerosa de Uso de exploração comercial vigorará por um ano a contar </w:t>
      </w:r>
      <w:proofErr w:type="gramStart"/>
      <w:r w:rsidRPr="009A6863">
        <w:rPr>
          <w:rFonts w:asciiTheme="minorHAnsi" w:hAnsiTheme="minorHAnsi"/>
          <w:sz w:val="21"/>
          <w:szCs w:val="21"/>
        </w:rPr>
        <w:t>à</w:t>
      </w:r>
      <w:proofErr w:type="gramEnd"/>
      <w:r w:rsidRPr="009A6863">
        <w:rPr>
          <w:rFonts w:asciiTheme="minorHAnsi" w:hAnsiTheme="minorHAnsi"/>
          <w:sz w:val="21"/>
          <w:szCs w:val="21"/>
        </w:rPr>
        <w:t xml:space="preserve"> partir da assinatura do contrato, podendo, no interesse da CONCEDENTE, ser prorrogado por iguais e </w:t>
      </w:r>
      <w:r w:rsidRPr="009A6863">
        <w:rPr>
          <w:rFonts w:asciiTheme="minorHAnsi" w:hAnsiTheme="minorHAnsi"/>
          <w:sz w:val="21"/>
          <w:szCs w:val="21"/>
        </w:rPr>
        <w:lastRenderedPageBreak/>
        <w:t>sucessivos períodos até o limite de 60 (sessenta) meses ou 5 (cinco) aditivos, observando-se o disposto do art.106 da Lei 14.133/2021.</w:t>
      </w:r>
    </w:p>
    <w:p w14:paraId="2A84B7CD" w14:textId="77777777" w:rsidR="00984F74" w:rsidRPr="009A6863" w:rsidRDefault="00984F74" w:rsidP="00984F74">
      <w:pPr>
        <w:pStyle w:val="PargrafodaLista"/>
        <w:numPr>
          <w:ilvl w:val="0"/>
          <w:numId w:val="12"/>
        </w:numPr>
        <w:pBdr>
          <w:bottom w:val="single" w:sz="4" w:space="1" w:color="auto"/>
        </w:pBdr>
        <w:shd w:val="clear" w:color="auto" w:fill="BFBFBF" w:themeFill="background1" w:themeFillShade="BF"/>
        <w:tabs>
          <w:tab w:val="left" w:pos="0"/>
          <w:tab w:val="left" w:pos="284"/>
        </w:tabs>
        <w:spacing w:before="120" w:after="120" w:line="240" w:lineRule="auto"/>
        <w:ind w:left="360"/>
        <w:contextualSpacing w:val="0"/>
        <w:rPr>
          <w:rFonts w:asciiTheme="minorHAnsi" w:hAnsiTheme="minorHAnsi"/>
          <w:b/>
          <w:bCs/>
          <w:sz w:val="21"/>
          <w:szCs w:val="21"/>
        </w:rPr>
      </w:pPr>
      <w:r>
        <w:rPr>
          <w:rFonts w:asciiTheme="minorHAnsi" w:hAnsiTheme="minorHAnsi"/>
          <w:b/>
          <w:bCs/>
          <w:sz w:val="21"/>
          <w:szCs w:val="21"/>
        </w:rPr>
        <w:t xml:space="preserve"> </w:t>
      </w:r>
      <w:r w:rsidRPr="009A6863">
        <w:rPr>
          <w:rFonts w:asciiTheme="minorHAnsi" w:hAnsiTheme="minorHAnsi"/>
          <w:b/>
          <w:bCs/>
          <w:sz w:val="21"/>
          <w:szCs w:val="21"/>
        </w:rPr>
        <w:t>DA INCORPORAÇÃO DE BENFEITORIAS</w:t>
      </w:r>
    </w:p>
    <w:p w14:paraId="408BF52F" w14:textId="77777777" w:rsidR="00984F74" w:rsidRPr="009A6863"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9A6863">
        <w:rPr>
          <w:rFonts w:asciiTheme="minorHAnsi" w:hAnsiTheme="minorHAnsi"/>
          <w:sz w:val="21"/>
          <w:szCs w:val="21"/>
        </w:rPr>
        <w:t>A realização de qualquer intervenção e/ou benfeitoria no imóvel dependerá sempre de prévia autorização, por escrito, da CONCEDENTE via requerimento por ofício direcionado à SMDE e sendo aprovado, será incorporado ao imóvel objeto da cessão de uso, sem que caiba qualquer indenização ao Cessionário homologado e contratado.</w:t>
      </w:r>
    </w:p>
    <w:p w14:paraId="5449F160" w14:textId="77777777" w:rsidR="00984F74" w:rsidRPr="009A6863"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9A6863">
        <w:rPr>
          <w:rFonts w:asciiTheme="minorHAnsi" w:hAnsiTheme="minorHAnsi"/>
          <w:sz w:val="21"/>
          <w:szCs w:val="21"/>
        </w:rPr>
        <w:t>A realização de qualquer intervenção ou adaptação no imóvel objeto da cessão de uso não poderá ocasionar a paralização do funcionamento da atividade do quiosque, salvo se for autorizado pela SMDE, e não deverá interferir nas atividades de outros quiosques ou nas demais dependências da Praça que abriga o quiosque, salvo se for autorizado pela SMDE.</w:t>
      </w:r>
    </w:p>
    <w:p w14:paraId="33BDDFE5" w14:textId="77777777" w:rsidR="00984F74" w:rsidRPr="00B80E0F" w:rsidRDefault="00984F74" w:rsidP="00984F74">
      <w:pPr>
        <w:pStyle w:val="PargrafodaLista"/>
        <w:numPr>
          <w:ilvl w:val="0"/>
          <w:numId w:val="12"/>
        </w:numPr>
        <w:pBdr>
          <w:bottom w:val="single" w:sz="4" w:space="1" w:color="auto"/>
        </w:pBdr>
        <w:shd w:val="clear" w:color="auto" w:fill="BFBFBF" w:themeFill="background1" w:themeFillShade="BF"/>
        <w:tabs>
          <w:tab w:val="left" w:pos="0"/>
          <w:tab w:val="left" w:pos="284"/>
        </w:tabs>
        <w:spacing w:before="120" w:after="120" w:line="240" w:lineRule="auto"/>
        <w:ind w:left="360"/>
        <w:contextualSpacing w:val="0"/>
        <w:rPr>
          <w:rFonts w:asciiTheme="minorHAnsi" w:hAnsiTheme="minorHAnsi"/>
          <w:b/>
          <w:bCs/>
          <w:sz w:val="21"/>
          <w:szCs w:val="21"/>
        </w:rPr>
      </w:pPr>
      <w:r>
        <w:rPr>
          <w:rFonts w:asciiTheme="minorHAnsi" w:hAnsiTheme="minorHAnsi"/>
          <w:b/>
          <w:bCs/>
          <w:sz w:val="21"/>
          <w:szCs w:val="21"/>
        </w:rPr>
        <w:t xml:space="preserve"> </w:t>
      </w:r>
      <w:r w:rsidRPr="009A6863">
        <w:rPr>
          <w:rFonts w:asciiTheme="minorHAnsi" w:hAnsiTheme="minorHAnsi"/>
          <w:b/>
          <w:bCs/>
          <w:sz w:val="21"/>
          <w:szCs w:val="21"/>
        </w:rPr>
        <w:t>CRITÉRIO DE SELEÇÃO</w:t>
      </w:r>
    </w:p>
    <w:p w14:paraId="16431CE0" w14:textId="77777777" w:rsidR="00984F74" w:rsidRPr="00B80E0F"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b/>
          <w:sz w:val="21"/>
          <w:szCs w:val="21"/>
        </w:rPr>
      </w:pPr>
      <w:r w:rsidRPr="00B80E0F">
        <w:rPr>
          <w:rFonts w:asciiTheme="minorHAnsi" w:hAnsiTheme="minorHAnsi"/>
          <w:b/>
          <w:sz w:val="21"/>
          <w:szCs w:val="21"/>
        </w:rPr>
        <w:t>O critério de Seleção na modalidade leilão apenas Pessoa Jurídica é:</w:t>
      </w:r>
    </w:p>
    <w:p w14:paraId="27B77832" w14:textId="77777777" w:rsidR="00984F74"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B80E0F">
        <w:rPr>
          <w:rFonts w:asciiTheme="minorHAnsi" w:hAnsiTheme="minorHAnsi"/>
          <w:sz w:val="21"/>
          <w:szCs w:val="21"/>
        </w:rPr>
        <w:t>Proposta de Preço: Os interessados deverão apresentar proposta de PREÇO, para pagamento da taxa mensal de uso do espaço público, tendo como referência o valor em UPFCV;</w:t>
      </w:r>
    </w:p>
    <w:p w14:paraId="448AE031" w14:textId="77777777" w:rsidR="00984F74"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E4781C">
        <w:rPr>
          <w:rFonts w:asciiTheme="minorHAnsi" w:hAnsiTheme="minorHAnsi"/>
          <w:sz w:val="21"/>
          <w:szCs w:val="21"/>
        </w:rPr>
        <w:t xml:space="preserve">Cada UPFCV equivale a </w:t>
      </w:r>
      <w:r w:rsidRPr="00D061A6">
        <w:rPr>
          <w:rFonts w:asciiTheme="minorHAnsi" w:hAnsiTheme="minorHAnsi"/>
          <w:sz w:val="21"/>
          <w:szCs w:val="21"/>
        </w:rPr>
        <w:t>R$ 3,61 (três reais e sessenta e um centavos)</w:t>
      </w:r>
      <w:r>
        <w:rPr>
          <w:color w:val="000000" w:themeColor="text1"/>
          <w:sz w:val="28"/>
          <w:szCs w:val="28"/>
        </w:rPr>
        <w:t xml:space="preserve"> </w:t>
      </w:r>
      <w:r w:rsidRPr="00E4781C">
        <w:rPr>
          <w:rFonts w:asciiTheme="minorHAnsi" w:hAnsiTheme="minorHAnsi"/>
          <w:sz w:val="21"/>
          <w:szCs w:val="21"/>
        </w:rPr>
        <w:t>sendo esse valor atualizado anualmente na renovação do contrato de acordo com o índice aplicado pela Secretaria Municipal de Fazenda;</w:t>
      </w:r>
    </w:p>
    <w:p w14:paraId="1EC7A353" w14:textId="77777777" w:rsidR="00984F74" w:rsidRPr="003E3F0F"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E4781C">
        <w:rPr>
          <w:rFonts w:asciiTheme="minorHAnsi" w:hAnsiTheme="minorHAnsi" w:cstheme="minorHAnsi"/>
          <w:sz w:val="21"/>
          <w:szCs w:val="21"/>
        </w:rPr>
        <w:t xml:space="preserve">Tabela para </w:t>
      </w:r>
      <w:r w:rsidRPr="00E4781C">
        <w:rPr>
          <w:rFonts w:asciiTheme="minorHAnsi" w:hAnsiTheme="minorHAnsi" w:cstheme="minorHAnsi"/>
          <w:b/>
          <w:sz w:val="21"/>
          <w:szCs w:val="21"/>
        </w:rPr>
        <w:t xml:space="preserve">LANCE MÍNINO </w:t>
      </w:r>
      <w:r w:rsidRPr="00E4781C">
        <w:rPr>
          <w:rFonts w:asciiTheme="minorHAnsi" w:hAnsiTheme="minorHAnsi" w:cstheme="minorHAnsi"/>
          <w:bCs/>
          <w:sz w:val="21"/>
          <w:szCs w:val="21"/>
        </w:rPr>
        <w:t>conforme local de exploração</w:t>
      </w:r>
      <w:r w:rsidRPr="00E4781C">
        <w:rPr>
          <w:rFonts w:asciiTheme="minorHAnsi" w:hAnsiTheme="minorHAnsi" w:cstheme="minorHAnsi"/>
          <w:b/>
          <w:sz w:val="21"/>
          <w:szCs w:val="21"/>
        </w:rPr>
        <w:t>:</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6"/>
        <w:gridCol w:w="3006"/>
      </w:tblGrid>
      <w:tr w:rsidR="00984F74" w:rsidRPr="004C25D7" w14:paraId="5D5198D6" w14:textId="77777777" w:rsidTr="00CD52BC">
        <w:trPr>
          <w:jc w:val="center"/>
        </w:trPr>
        <w:tc>
          <w:tcPr>
            <w:tcW w:w="6662" w:type="dxa"/>
            <w:gridSpan w:val="2"/>
            <w:shd w:val="clear" w:color="auto" w:fill="BFBFBF" w:themeFill="background1" w:themeFillShade="BF"/>
          </w:tcPr>
          <w:p w14:paraId="6BD173BA" w14:textId="77777777" w:rsidR="00984F74" w:rsidRPr="002403F0" w:rsidRDefault="00984F74" w:rsidP="00984F74">
            <w:pPr>
              <w:pStyle w:val="PargrafodaLista"/>
              <w:numPr>
                <w:ilvl w:val="0"/>
                <w:numId w:val="12"/>
              </w:numPr>
              <w:suppressAutoHyphens/>
              <w:autoSpaceDE w:val="0"/>
              <w:autoSpaceDN w:val="0"/>
              <w:adjustRightInd w:val="0"/>
              <w:spacing w:after="0" w:line="360" w:lineRule="auto"/>
              <w:contextualSpacing w:val="0"/>
              <w:jc w:val="center"/>
              <w:textAlignment w:val="baseline"/>
              <w:rPr>
                <w:rFonts w:asciiTheme="minorHAnsi" w:hAnsiTheme="minorHAnsi" w:cstheme="minorHAnsi"/>
                <w:b/>
                <w:bCs/>
                <w:color w:val="FF0000"/>
                <w:sz w:val="21"/>
                <w:szCs w:val="21"/>
              </w:rPr>
            </w:pPr>
            <w:r w:rsidRPr="004477A5">
              <w:rPr>
                <w:rFonts w:asciiTheme="minorHAnsi" w:hAnsiTheme="minorHAnsi" w:cstheme="minorHAnsi"/>
                <w:b/>
                <w:sz w:val="21"/>
                <w:szCs w:val="21"/>
              </w:rPr>
              <w:t>LOTE</w:t>
            </w:r>
            <w:r w:rsidRPr="004477A5">
              <w:rPr>
                <w:rFonts w:asciiTheme="minorHAnsi" w:hAnsiTheme="minorHAnsi" w:cstheme="minorHAnsi"/>
                <w:b/>
                <w:bCs/>
                <w:sz w:val="21"/>
                <w:szCs w:val="21"/>
              </w:rPr>
              <w:t xml:space="preserve"> 01</w:t>
            </w:r>
          </w:p>
        </w:tc>
      </w:tr>
      <w:tr w:rsidR="00984F74" w:rsidRPr="004C25D7" w14:paraId="0FA49C8C" w14:textId="77777777" w:rsidTr="00CD52BC">
        <w:trPr>
          <w:jc w:val="center"/>
        </w:trPr>
        <w:tc>
          <w:tcPr>
            <w:tcW w:w="6662" w:type="dxa"/>
            <w:gridSpan w:val="2"/>
            <w:shd w:val="clear" w:color="auto" w:fill="BFBFBF" w:themeFill="background1" w:themeFillShade="BF"/>
          </w:tcPr>
          <w:p w14:paraId="1E6123BC" w14:textId="77777777" w:rsidR="00984F74" w:rsidRPr="002403F0" w:rsidRDefault="00984F74" w:rsidP="00B80E0F">
            <w:pPr>
              <w:autoSpaceDE w:val="0"/>
              <w:autoSpaceDN w:val="0"/>
              <w:adjustRightInd w:val="0"/>
              <w:jc w:val="center"/>
              <w:rPr>
                <w:rFonts w:asciiTheme="minorHAnsi" w:hAnsiTheme="minorHAnsi" w:cstheme="minorHAnsi"/>
                <w:b/>
                <w:bCs/>
                <w:color w:val="FF0000"/>
                <w:sz w:val="21"/>
                <w:szCs w:val="21"/>
              </w:rPr>
            </w:pPr>
            <w:r w:rsidRPr="004477A5">
              <w:rPr>
                <w:rFonts w:asciiTheme="minorHAnsi" w:hAnsiTheme="minorHAnsi" w:cstheme="minorHAnsi"/>
                <w:b/>
                <w:bCs/>
                <w:sz w:val="21"/>
                <w:szCs w:val="21"/>
              </w:rPr>
              <w:t>QUIOSQUE 01 E 02 – PRAÇA DA BÍBLIA</w:t>
            </w:r>
          </w:p>
        </w:tc>
      </w:tr>
      <w:tr w:rsidR="00984F74" w:rsidRPr="004C25D7" w14:paraId="4554FD15" w14:textId="77777777" w:rsidTr="00EF2C5C">
        <w:trPr>
          <w:jc w:val="center"/>
        </w:trPr>
        <w:tc>
          <w:tcPr>
            <w:tcW w:w="3656" w:type="dxa"/>
          </w:tcPr>
          <w:p w14:paraId="391651A5" w14:textId="77777777" w:rsidR="00984F74" w:rsidRPr="004477A5" w:rsidRDefault="00984F74" w:rsidP="00CD52BC">
            <w:pPr>
              <w:autoSpaceDE w:val="0"/>
              <w:autoSpaceDN w:val="0"/>
              <w:adjustRightInd w:val="0"/>
              <w:jc w:val="center"/>
              <w:rPr>
                <w:rFonts w:asciiTheme="minorHAnsi" w:hAnsiTheme="minorHAnsi" w:cstheme="minorHAnsi"/>
                <w:bCs/>
                <w:sz w:val="21"/>
                <w:szCs w:val="21"/>
              </w:rPr>
            </w:pPr>
            <w:r w:rsidRPr="004477A5">
              <w:rPr>
                <w:rFonts w:asciiTheme="minorHAnsi" w:hAnsiTheme="minorHAnsi" w:cstheme="minorHAnsi"/>
                <w:bCs/>
                <w:sz w:val="21"/>
                <w:szCs w:val="21"/>
              </w:rPr>
              <w:t>Quantidade de UPFCV</w:t>
            </w:r>
          </w:p>
        </w:tc>
        <w:tc>
          <w:tcPr>
            <w:tcW w:w="3006" w:type="dxa"/>
          </w:tcPr>
          <w:p w14:paraId="2846F5EB" w14:textId="77777777" w:rsidR="00984F74" w:rsidRPr="004477A5" w:rsidRDefault="00984F74" w:rsidP="00CD52BC">
            <w:pPr>
              <w:autoSpaceDE w:val="0"/>
              <w:autoSpaceDN w:val="0"/>
              <w:adjustRightInd w:val="0"/>
              <w:jc w:val="center"/>
              <w:rPr>
                <w:rFonts w:asciiTheme="minorHAnsi" w:hAnsiTheme="minorHAnsi" w:cstheme="minorHAnsi"/>
                <w:bCs/>
                <w:sz w:val="21"/>
                <w:szCs w:val="21"/>
              </w:rPr>
            </w:pPr>
            <w:r w:rsidRPr="004477A5">
              <w:rPr>
                <w:rFonts w:asciiTheme="minorHAnsi" w:hAnsiTheme="minorHAnsi" w:cstheme="minorHAnsi"/>
                <w:bCs/>
                <w:sz w:val="21"/>
                <w:szCs w:val="21"/>
              </w:rPr>
              <w:t>Conversão em R$</w:t>
            </w:r>
          </w:p>
        </w:tc>
      </w:tr>
      <w:tr w:rsidR="00984F74" w:rsidRPr="004C25D7" w14:paraId="0F826D7A" w14:textId="77777777" w:rsidTr="00EF2C5C">
        <w:trPr>
          <w:jc w:val="center"/>
        </w:trPr>
        <w:tc>
          <w:tcPr>
            <w:tcW w:w="3656" w:type="dxa"/>
          </w:tcPr>
          <w:p w14:paraId="687DD7C2" w14:textId="77777777" w:rsidR="00984F74" w:rsidRPr="004477A5" w:rsidRDefault="00984F74" w:rsidP="00CD52BC">
            <w:pPr>
              <w:autoSpaceDE w:val="0"/>
              <w:autoSpaceDN w:val="0"/>
              <w:adjustRightInd w:val="0"/>
              <w:jc w:val="center"/>
              <w:rPr>
                <w:rFonts w:asciiTheme="minorHAnsi" w:hAnsiTheme="minorHAnsi" w:cstheme="minorHAnsi"/>
                <w:sz w:val="21"/>
                <w:szCs w:val="21"/>
              </w:rPr>
            </w:pPr>
            <w:r>
              <w:rPr>
                <w:rFonts w:asciiTheme="minorHAnsi" w:hAnsiTheme="minorHAnsi" w:cstheme="minorHAnsi"/>
                <w:sz w:val="21"/>
                <w:szCs w:val="21"/>
              </w:rPr>
              <w:t>304,71</w:t>
            </w:r>
          </w:p>
        </w:tc>
        <w:tc>
          <w:tcPr>
            <w:tcW w:w="3006" w:type="dxa"/>
          </w:tcPr>
          <w:p w14:paraId="3ECB121B" w14:textId="77777777" w:rsidR="00984F74" w:rsidRPr="004477A5" w:rsidRDefault="00984F74" w:rsidP="004477A5">
            <w:pPr>
              <w:autoSpaceDE w:val="0"/>
              <w:autoSpaceDN w:val="0"/>
              <w:adjustRightInd w:val="0"/>
              <w:jc w:val="center"/>
              <w:rPr>
                <w:rFonts w:asciiTheme="minorHAnsi" w:hAnsiTheme="minorHAnsi" w:cstheme="minorHAnsi"/>
                <w:sz w:val="21"/>
                <w:szCs w:val="21"/>
              </w:rPr>
            </w:pPr>
            <w:r w:rsidRPr="004477A5">
              <w:rPr>
                <w:rFonts w:asciiTheme="minorHAnsi" w:hAnsiTheme="minorHAnsi" w:cstheme="minorHAnsi"/>
                <w:sz w:val="21"/>
                <w:szCs w:val="21"/>
              </w:rPr>
              <w:t>R$ 1.</w:t>
            </w:r>
            <w:r>
              <w:rPr>
                <w:rFonts w:asciiTheme="minorHAnsi" w:hAnsiTheme="minorHAnsi" w:cstheme="minorHAnsi"/>
                <w:sz w:val="21"/>
                <w:szCs w:val="21"/>
              </w:rPr>
              <w:t>100</w:t>
            </w:r>
            <w:r w:rsidRPr="004477A5">
              <w:rPr>
                <w:rFonts w:asciiTheme="minorHAnsi" w:hAnsiTheme="minorHAnsi" w:cstheme="minorHAnsi"/>
                <w:sz w:val="21"/>
                <w:szCs w:val="21"/>
              </w:rPr>
              <w:t>,00</w:t>
            </w:r>
          </w:p>
        </w:tc>
      </w:tr>
    </w:tbl>
    <w:p w14:paraId="19AEA8BB" w14:textId="77777777" w:rsidR="00984F74" w:rsidRPr="004C25D7" w:rsidRDefault="00984F74" w:rsidP="002F3E43">
      <w:pPr>
        <w:autoSpaceDE w:val="0"/>
        <w:adjustRightInd w:val="0"/>
        <w:spacing w:line="360" w:lineRule="auto"/>
        <w:jc w:val="both"/>
        <w:rPr>
          <w:rFonts w:asciiTheme="minorHAnsi" w:hAnsiTheme="minorHAnsi" w:cstheme="minorHAnsi"/>
          <w:b/>
          <w:sz w:val="21"/>
          <w:szCs w:val="21"/>
        </w:rPr>
      </w:pPr>
    </w:p>
    <w:p w14:paraId="5C8BC561" w14:textId="77777777" w:rsidR="00984F74" w:rsidRPr="00B80E0F" w:rsidRDefault="00984F74" w:rsidP="00984F74">
      <w:pPr>
        <w:pStyle w:val="PargrafodaLista"/>
        <w:numPr>
          <w:ilvl w:val="0"/>
          <w:numId w:val="12"/>
        </w:numPr>
        <w:pBdr>
          <w:bottom w:val="single" w:sz="4" w:space="1" w:color="auto"/>
        </w:pBdr>
        <w:shd w:val="clear" w:color="auto" w:fill="BFBFBF" w:themeFill="background1" w:themeFillShade="BF"/>
        <w:tabs>
          <w:tab w:val="left" w:pos="0"/>
          <w:tab w:val="left" w:pos="284"/>
        </w:tabs>
        <w:spacing w:before="120" w:after="120" w:line="240" w:lineRule="auto"/>
        <w:ind w:left="360"/>
        <w:contextualSpacing w:val="0"/>
        <w:rPr>
          <w:rFonts w:asciiTheme="minorHAnsi" w:hAnsiTheme="minorHAnsi"/>
          <w:b/>
          <w:bCs/>
          <w:sz w:val="21"/>
          <w:szCs w:val="21"/>
        </w:rPr>
      </w:pPr>
      <w:r>
        <w:rPr>
          <w:rFonts w:asciiTheme="minorHAnsi" w:hAnsiTheme="minorHAnsi"/>
          <w:b/>
          <w:bCs/>
          <w:sz w:val="21"/>
          <w:szCs w:val="21"/>
        </w:rPr>
        <w:t xml:space="preserve"> </w:t>
      </w:r>
      <w:r w:rsidRPr="00B80E0F">
        <w:rPr>
          <w:rFonts w:asciiTheme="minorHAnsi" w:hAnsiTheme="minorHAnsi"/>
          <w:b/>
          <w:bCs/>
          <w:sz w:val="21"/>
          <w:szCs w:val="21"/>
        </w:rPr>
        <w:t>DA FISCALIZAÇÃO E ACOMPANHAMENTOS DOS SERVIÇOS</w:t>
      </w:r>
    </w:p>
    <w:p w14:paraId="792003F5" w14:textId="77777777" w:rsidR="00984F74"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B80E0F">
        <w:rPr>
          <w:rFonts w:asciiTheme="minorHAnsi" w:hAnsiTheme="minorHAnsi"/>
          <w:sz w:val="21"/>
          <w:szCs w:val="21"/>
        </w:rPr>
        <w:t>A CONCEDENTE indicará servidor da Secretaria Municipal de Desenvolvimento Econômico para fiscalização e não exclui nem reduz a responsabilidade do Cessionário homologado e contratado, perante outros órgãos de fiscalização, na ocorrência de qualquer irregularidade isso não implica corresponsabilidade ou solidariedade do Poder Público ou de seus agentes e prepostos.</w:t>
      </w:r>
    </w:p>
    <w:p w14:paraId="5C44D985" w14:textId="77777777" w:rsidR="00984F74" w:rsidRPr="00CD3C3F"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CD3C3F">
        <w:rPr>
          <w:rFonts w:asciiTheme="minorHAnsi" w:hAnsiTheme="minorHAnsi"/>
          <w:sz w:val="21"/>
          <w:szCs w:val="21"/>
        </w:rPr>
        <w:t xml:space="preserve">Os serviços homologados e contratados serão acompanhados e fiscalizados pelo Fiscal de Contrato </w:t>
      </w:r>
      <w:proofErr w:type="spellStart"/>
      <w:r w:rsidRPr="00CD3C3F">
        <w:rPr>
          <w:rFonts w:asciiTheme="minorHAnsi" w:eastAsia="Arial Unicode MS" w:hAnsiTheme="minorHAnsi" w:cstheme="minorHAnsi"/>
          <w:sz w:val="21"/>
          <w:szCs w:val="21"/>
        </w:rPr>
        <w:t>Dionaldo</w:t>
      </w:r>
      <w:proofErr w:type="spellEnd"/>
      <w:r w:rsidRPr="00CD3C3F">
        <w:rPr>
          <w:rFonts w:asciiTheme="minorHAnsi" w:eastAsia="Arial Unicode MS" w:hAnsiTheme="minorHAnsi" w:cstheme="minorHAnsi"/>
          <w:sz w:val="21"/>
          <w:szCs w:val="21"/>
        </w:rPr>
        <w:t xml:space="preserve"> Silva de Almeida</w:t>
      </w:r>
      <w:r w:rsidRPr="00CD3C3F">
        <w:rPr>
          <w:rFonts w:asciiTheme="minorHAnsi" w:hAnsiTheme="minorHAnsi"/>
          <w:sz w:val="21"/>
          <w:szCs w:val="21"/>
        </w:rPr>
        <w:t xml:space="preserve"> </w:t>
      </w:r>
      <w:proofErr w:type="gramStart"/>
      <w:r w:rsidRPr="00CD3C3F">
        <w:rPr>
          <w:rFonts w:asciiTheme="minorHAnsi" w:hAnsiTheme="minorHAnsi"/>
          <w:sz w:val="21"/>
          <w:szCs w:val="21"/>
        </w:rPr>
        <w:t>-  Diretor</w:t>
      </w:r>
      <w:proofErr w:type="gramEnd"/>
      <w:r w:rsidRPr="00CD3C3F">
        <w:rPr>
          <w:rFonts w:asciiTheme="minorHAnsi" w:hAnsiTheme="minorHAnsi"/>
          <w:sz w:val="21"/>
          <w:szCs w:val="21"/>
        </w:rPr>
        <w:t xml:space="preserve"> de </w:t>
      </w:r>
      <w:r>
        <w:rPr>
          <w:rFonts w:asciiTheme="minorHAnsi" w:hAnsiTheme="minorHAnsi"/>
          <w:sz w:val="21"/>
          <w:szCs w:val="21"/>
        </w:rPr>
        <w:t>Eventos</w:t>
      </w:r>
      <w:r w:rsidRPr="00CD3C3F">
        <w:rPr>
          <w:rFonts w:asciiTheme="minorHAnsi" w:hAnsiTheme="minorHAnsi"/>
          <w:sz w:val="21"/>
          <w:szCs w:val="21"/>
        </w:rPr>
        <w:t xml:space="preserve"> que observará o cumprimento na íntegra das cláusulas e condições decorrentes do contrato e do Regulamento expedido pela Administração, anotando, em registro próprio todas as ocorrências, determinando prazos para o que for necessário à regularização de desvios, falhas e irregularidades observadas, como prevê o artigo 117 da Lei 14.133/2021.</w:t>
      </w:r>
    </w:p>
    <w:p w14:paraId="5859A58C" w14:textId="77777777" w:rsidR="00984F74" w:rsidRPr="00B80E0F"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B80E0F">
        <w:rPr>
          <w:rFonts w:asciiTheme="minorHAnsi" w:hAnsiTheme="minorHAnsi"/>
          <w:sz w:val="21"/>
          <w:szCs w:val="21"/>
        </w:rPr>
        <w:t>O Cessionário homologado e contrato tem prazo de até 15 (quinze) dias para realizar a resposta de qualquer notificação apresentando justificativas ou comprovantes de regularização.</w:t>
      </w:r>
    </w:p>
    <w:p w14:paraId="0230CAB9" w14:textId="77777777" w:rsidR="00984F74" w:rsidRPr="00B80E0F"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B80E0F">
        <w:rPr>
          <w:rFonts w:asciiTheme="minorHAnsi" w:hAnsiTheme="minorHAnsi"/>
          <w:sz w:val="21"/>
          <w:szCs w:val="21"/>
        </w:rPr>
        <w:lastRenderedPageBreak/>
        <w:t>A CONCEDENTE reserva-se ao direito de tratar exclusivamente com o Cessionário (a) homologado e contratado sem intermediação de parentes, cônjuges, amigos e terceiros, a respeito do conteúdo do contrato de Cessão de Uso para exploração comercial de espaço público.</w:t>
      </w:r>
    </w:p>
    <w:p w14:paraId="24DDCD09" w14:textId="77777777" w:rsidR="00984F74" w:rsidRPr="00B80E0F"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B80E0F">
        <w:rPr>
          <w:rFonts w:asciiTheme="minorHAnsi" w:hAnsiTheme="minorHAnsi"/>
          <w:sz w:val="21"/>
          <w:szCs w:val="21"/>
        </w:rPr>
        <w:t xml:space="preserve"> Quaisquer notificações realizadas pela fiscalização, deverão ser prontamente atendidas pelo Cessionário homologado e contratado, sem a incidência de ônus para a CONCEDENTE.</w:t>
      </w:r>
    </w:p>
    <w:p w14:paraId="6C0FA417" w14:textId="77777777" w:rsidR="00984F74" w:rsidRPr="00B80E0F" w:rsidRDefault="00984F74" w:rsidP="00984F74">
      <w:pPr>
        <w:pStyle w:val="PargrafodaLista"/>
        <w:numPr>
          <w:ilvl w:val="0"/>
          <w:numId w:val="12"/>
        </w:numPr>
        <w:pBdr>
          <w:bottom w:val="single" w:sz="4" w:space="1" w:color="auto"/>
        </w:pBdr>
        <w:shd w:val="clear" w:color="auto" w:fill="BFBFBF" w:themeFill="background1" w:themeFillShade="BF"/>
        <w:tabs>
          <w:tab w:val="left" w:pos="0"/>
          <w:tab w:val="left" w:pos="284"/>
        </w:tabs>
        <w:spacing w:before="120" w:after="120" w:line="240" w:lineRule="auto"/>
        <w:ind w:left="360"/>
        <w:contextualSpacing w:val="0"/>
        <w:rPr>
          <w:rFonts w:asciiTheme="minorHAnsi" w:hAnsiTheme="minorHAnsi"/>
          <w:b/>
          <w:bCs/>
          <w:sz w:val="21"/>
          <w:szCs w:val="21"/>
        </w:rPr>
      </w:pPr>
      <w:r>
        <w:rPr>
          <w:rFonts w:asciiTheme="minorHAnsi" w:hAnsiTheme="minorHAnsi"/>
          <w:b/>
          <w:bCs/>
          <w:sz w:val="21"/>
          <w:szCs w:val="21"/>
        </w:rPr>
        <w:t xml:space="preserve"> </w:t>
      </w:r>
      <w:r w:rsidRPr="00B80E0F">
        <w:rPr>
          <w:rFonts w:asciiTheme="minorHAnsi" w:hAnsiTheme="minorHAnsi"/>
          <w:b/>
          <w:bCs/>
          <w:sz w:val="21"/>
          <w:szCs w:val="21"/>
        </w:rPr>
        <w:t>DAS DISPOSIÇÕES GERAIS</w:t>
      </w:r>
    </w:p>
    <w:p w14:paraId="2F1704B0" w14:textId="77777777" w:rsidR="00984F74" w:rsidRPr="00B80E0F"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B80E0F">
        <w:rPr>
          <w:rFonts w:asciiTheme="minorHAnsi" w:hAnsiTheme="minorHAnsi"/>
          <w:sz w:val="21"/>
          <w:szCs w:val="21"/>
        </w:rPr>
        <w:t>A CONCEDENTE poderá, sem ônus decorrente, aceitar modificações propostas pelo Cessionário homologado e contratado, com vistas ao aperfeiçoamento e exequibilidade do objeto licitado, no advento de algum fato novo ou qualquer imprevisto, as quais serão analisadas pela CONCEDENTE através da Secretaria Municipal de Desenvolvimento Econômico.</w:t>
      </w:r>
    </w:p>
    <w:p w14:paraId="211B9102" w14:textId="77777777" w:rsidR="00984F74" w:rsidRPr="00B80E0F"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B80E0F">
        <w:rPr>
          <w:rFonts w:asciiTheme="minorHAnsi" w:hAnsiTheme="minorHAnsi"/>
          <w:sz w:val="21"/>
          <w:szCs w:val="21"/>
        </w:rPr>
        <w:t>Na hipótese de que haja o descumprimento de quaisquer Cláusulas do Contrato ou do Regulamento expedido pela Administração poderá ser rescindido o Contrato de Cessão de uso para exploração comercial de espaço público.</w:t>
      </w:r>
    </w:p>
    <w:p w14:paraId="3996AEA0" w14:textId="77777777" w:rsidR="00984F74" w:rsidRPr="00B80E0F" w:rsidRDefault="00984F74" w:rsidP="00984F74">
      <w:pPr>
        <w:pStyle w:val="PargrafodaLista"/>
        <w:numPr>
          <w:ilvl w:val="0"/>
          <w:numId w:val="12"/>
        </w:numPr>
        <w:pBdr>
          <w:bottom w:val="single" w:sz="4" w:space="1" w:color="auto"/>
        </w:pBdr>
        <w:shd w:val="clear" w:color="auto" w:fill="BFBFBF" w:themeFill="background1" w:themeFillShade="BF"/>
        <w:tabs>
          <w:tab w:val="left" w:pos="0"/>
          <w:tab w:val="left" w:pos="284"/>
        </w:tabs>
        <w:spacing w:before="120" w:after="120" w:line="240" w:lineRule="auto"/>
        <w:ind w:left="360"/>
        <w:contextualSpacing w:val="0"/>
        <w:rPr>
          <w:rFonts w:asciiTheme="minorHAnsi" w:hAnsiTheme="minorHAnsi"/>
          <w:b/>
          <w:bCs/>
          <w:sz w:val="21"/>
          <w:szCs w:val="21"/>
        </w:rPr>
      </w:pPr>
      <w:r>
        <w:rPr>
          <w:rFonts w:asciiTheme="minorHAnsi" w:hAnsiTheme="minorHAnsi"/>
          <w:b/>
          <w:bCs/>
          <w:sz w:val="21"/>
          <w:szCs w:val="21"/>
        </w:rPr>
        <w:t xml:space="preserve"> </w:t>
      </w:r>
      <w:r w:rsidRPr="00B80E0F">
        <w:rPr>
          <w:rFonts w:asciiTheme="minorHAnsi" w:hAnsiTheme="minorHAnsi"/>
          <w:b/>
          <w:bCs/>
          <w:sz w:val="21"/>
          <w:szCs w:val="21"/>
        </w:rPr>
        <w:t>CONCLUSÃO</w:t>
      </w:r>
    </w:p>
    <w:p w14:paraId="64B6131A" w14:textId="77777777" w:rsidR="00984F74" w:rsidRPr="00B80E0F" w:rsidRDefault="00984F74" w:rsidP="00984F74">
      <w:pPr>
        <w:pStyle w:val="PargrafodaLista"/>
        <w:numPr>
          <w:ilvl w:val="1"/>
          <w:numId w:val="12"/>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B80E0F">
        <w:rPr>
          <w:rFonts w:asciiTheme="minorHAnsi" w:hAnsiTheme="minorHAnsi"/>
          <w:sz w:val="21"/>
          <w:szCs w:val="21"/>
        </w:rPr>
        <w:t>O presente termo de referência irá permitir o atendimento de modo a suprir as necessidades do público que frequentará o local descrito, bem como, regular e disciplinar as normas de funcionamento da exploração comercial, oferecendo, melhor atendimento e qualidade de vida à população do município de Campo Verde.</w:t>
      </w:r>
    </w:p>
    <w:p w14:paraId="3807CAA0" w14:textId="77777777" w:rsidR="00984F74" w:rsidRPr="004C25D7" w:rsidRDefault="00984F74" w:rsidP="00251D50">
      <w:pPr>
        <w:pStyle w:val="PargrafodaLista"/>
        <w:autoSpaceDE w:val="0"/>
        <w:adjustRightInd w:val="0"/>
        <w:spacing w:line="360" w:lineRule="auto"/>
        <w:ind w:left="786"/>
        <w:jc w:val="both"/>
        <w:rPr>
          <w:rFonts w:asciiTheme="minorHAnsi" w:hAnsiTheme="minorHAnsi" w:cstheme="minorHAnsi"/>
          <w:sz w:val="21"/>
          <w:szCs w:val="21"/>
        </w:rPr>
      </w:pPr>
    </w:p>
    <w:p w14:paraId="55E51E9B" w14:textId="77777777" w:rsidR="00E13C8D" w:rsidRDefault="00E13C8D" w:rsidP="00251D50">
      <w:pPr>
        <w:pStyle w:val="PargrafodaLista"/>
        <w:autoSpaceDE w:val="0"/>
        <w:adjustRightInd w:val="0"/>
        <w:spacing w:line="360" w:lineRule="auto"/>
        <w:ind w:left="786"/>
        <w:jc w:val="both"/>
        <w:rPr>
          <w:rFonts w:asciiTheme="minorHAnsi" w:hAnsiTheme="minorHAnsi" w:cstheme="minorHAnsi"/>
          <w:sz w:val="21"/>
          <w:szCs w:val="21"/>
        </w:rPr>
      </w:pPr>
    </w:p>
    <w:p w14:paraId="4C727280" w14:textId="77777777" w:rsidR="00E13C8D" w:rsidRDefault="00E13C8D" w:rsidP="00251D50">
      <w:pPr>
        <w:pStyle w:val="PargrafodaLista"/>
        <w:autoSpaceDE w:val="0"/>
        <w:adjustRightInd w:val="0"/>
        <w:spacing w:line="360" w:lineRule="auto"/>
        <w:ind w:left="786"/>
        <w:jc w:val="both"/>
        <w:rPr>
          <w:rFonts w:asciiTheme="minorHAnsi" w:hAnsiTheme="minorHAnsi" w:cstheme="minorHAnsi"/>
          <w:sz w:val="21"/>
          <w:szCs w:val="21"/>
        </w:rPr>
      </w:pPr>
    </w:p>
    <w:p w14:paraId="727F1BD4" w14:textId="77777777" w:rsidR="00D07ED6" w:rsidRDefault="00D07ED6" w:rsidP="00251D50">
      <w:pPr>
        <w:pStyle w:val="PargrafodaLista"/>
        <w:autoSpaceDE w:val="0"/>
        <w:adjustRightInd w:val="0"/>
        <w:spacing w:line="360" w:lineRule="auto"/>
        <w:ind w:left="786"/>
        <w:jc w:val="both"/>
        <w:rPr>
          <w:rFonts w:asciiTheme="minorHAnsi" w:hAnsiTheme="minorHAnsi" w:cstheme="minorHAnsi"/>
          <w:sz w:val="21"/>
          <w:szCs w:val="21"/>
        </w:rPr>
      </w:pPr>
    </w:p>
    <w:p w14:paraId="7CB56626" w14:textId="77777777" w:rsidR="00700E9F" w:rsidRDefault="00700E9F" w:rsidP="00251D50">
      <w:pPr>
        <w:pStyle w:val="PargrafodaLista"/>
        <w:autoSpaceDE w:val="0"/>
        <w:adjustRightInd w:val="0"/>
        <w:spacing w:line="360" w:lineRule="auto"/>
        <w:ind w:left="786"/>
        <w:jc w:val="both"/>
        <w:rPr>
          <w:rFonts w:asciiTheme="minorHAnsi" w:hAnsiTheme="minorHAnsi" w:cstheme="minorHAnsi"/>
          <w:sz w:val="21"/>
          <w:szCs w:val="21"/>
        </w:rPr>
      </w:pPr>
    </w:p>
    <w:p w14:paraId="2535FE8C" w14:textId="77777777" w:rsidR="00700E9F" w:rsidRDefault="00700E9F" w:rsidP="00251D50">
      <w:pPr>
        <w:pStyle w:val="PargrafodaLista"/>
        <w:autoSpaceDE w:val="0"/>
        <w:adjustRightInd w:val="0"/>
        <w:spacing w:line="360" w:lineRule="auto"/>
        <w:ind w:left="786"/>
        <w:jc w:val="both"/>
        <w:rPr>
          <w:rFonts w:asciiTheme="minorHAnsi" w:hAnsiTheme="minorHAnsi" w:cstheme="minorHAnsi"/>
          <w:sz w:val="21"/>
          <w:szCs w:val="21"/>
        </w:rPr>
      </w:pPr>
    </w:p>
    <w:p w14:paraId="10BD433F" w14:textId="77777777" w:rsidR="00700E9F" w:rsidRDefault="00700E9F" w:rsidP="00251D50">
      <w:pPr>
        <w:pStyle w:val="PargrafodaLista"/>
        <w:autoSpaceDE w:val="0"/>
        <w:adjustRightInd w:val="0"/>
        <w:spacing w:line="360" w:lineRule="auto"/>
        <w:ind w:left="786"/>
        <w:jc w:val="both"/>
        <w:rPr>
          <w:rFonts w:asciiTheme="minorHAnsi" w:hAnsiTheme="minorHAnsi" w:cstheme="minorHAnsi"/>
          <w:sz w:val="21"/>
          <w:szCs w:val="21"/>
        </w:rPr>
      </w:pPr>
    </w:p>
    <w:p w14:paraId="19E7356E" w14:textId="77777777" w:rsidR="00700E9F" w:rsidRDefault="00700E9F" w:rsidP="00251D50">
      <w:pPr>
        <w:pStyle w:val="PargrafodaLista"/>
        <w:autoSpaceDE w:val="0"/>
        <w:adjustRightInd w:val="0"/>
        <w:spacing w:line="360" w:lineRule="auto"/>
        <w:ind w:left="786"/>
        <w:jc w:val="both"/>
        <w:rPr>
          <w:rFonts w:asciiTheme="minorHAnsi" w:hAnsiTheme="minorHAnsi" w:cstheme="minorHAnsi"/>
          <w:sz w:val="21"/>
          <w:szCs w:val="21"/>
        </w:rPr>
      </w:pPr>
    </w:p>
    <w:p w14:paraId="6071C6CB" w14:textId="77777777" w:rsidR="00700E9F" w:rsidRDefault="00700E9F" w:rsidP="00251D50">
      <w:pPr>
        <w:pStyle w:val="PargrafodaLista"/>
        <w:autoSpaceDE w:val="0"/>
        <w:adjustRightInd w:val="0"/>
        <w:spacing w:line="360" w:lineRule="auto"/>
        <w:ind w:left="786"/>
        <w:jc w:val="both"/>
        <w:rPr>
          <w:rFonts w:asciiTheme="minorHAnsi" w:hAnsiTheme="minorHAnsi" w:cstheme="minorHAnsi"/>
          <w:sz w:val="21"/>
          <w:szCs w:val="21"/>
        </w:rPr>
      </w:pPr>
    </w:p>
    <w:p w14:paraId="5B2E158C" w14:textId="77777777" w:rsidR="00700E9F" w:rsidRDefault="00700E9F" w:rsidP="00251D50">
      <w:pPr>
        <w:pStyle w:val="PargrafodaLista"/>
        <w:autoSpaceDE w:val="0"/>
        <w:adjustRightInd w:val="0"/>
        <w:spacing w:line="360" w:lineRule="auto"/>
        <w:ind w:left="786"/>
        <w:jc w:val="both"/>
        <w:rPr>
          <w:rFonts w:asciiTheme="minorHAnsi" w:hAnsiTheme="minorHAnsi" w:cstheme="minorHAnsi"/>
          <w:sz w:val="21"/>
          <w:szCs w:val="21"/>
        </w:rPr>
      </w:pPr>
    </w:p>
    <w:p w14:paraId="45D52BF7" w14:textId="77777777" w:rsidR="00700E9F" w:rsidRDefault="00700E9F" w:rsidP="00251D50">
      <w:pPr>
        <w:pStyle w:val="PargrafodaLista"/>
        <w:autoSpaceDE w:val="0"/>
        <w:adjustRightInd w:val="0"/>
        <w:spacing w:line="360" w:lineRule="auto"/>
        <w:ind w:left="786"/>
        <w:jc w:val="both"/>
        <w:rPr>
          <w:rFonts w:asciiTheme="minorHAnsi" w:hAnsiTheme="minorHAnsi" w:cstheme="minorHAnsi"/>
          <w:sz w:val="21"/>
          <w:szCs w:val="21"/>
        </w:rPr>
      </w:pPr>
    </w:p>
    <w:p w14:paraId="2AEFB873" w14:textId="77777777" w:rsidR="00700E9F" w:rsidRDefault="00700E9F" w:rsidP="00251D50">
      <w:pPr>
        <w:pStyle w:val="PargrafodaLista"/>
        <w:autoSpaceDE w:val="0"/>
        <w:adjustRightInd w:val="0"/>
        <w:spacing w:line="360" w:lineRule="auto"/>
        <w:ind w:left="786"/>
        <w:jc w:val="both"/>
        <w:rPr>
          <w:rFonts w:asciiTheme="minorHAnsi" w:hAnsiTheme="minorHAnsi" w:cstheme="minorHAnsi"/>
          <w:sz w:val="21"/>
          <w:szCs w:val="21"/>
        </w:rPr>
      </w:pPr>
    </w:p>
    <w:p w14:paraId="61996219" w14:textId="77777777" w:rsidR="00700E9F" w:rsidRDefault="00700E9F" w:rsidP="00251D50">
      <w:pPr>
        <w:pStyle w:val="PargrafodaLista"/>
        <w:autoSpaceDE w:val="0"/>
        <w:adjustRightInd w:val="0"/>
        <w:spacing w:line="360" w:lineRule="auto"/>
        <w:ind w:left="786"/>
        <w:jc w:val="both"/>
        <w:rPr>
          <w:rFonts w:asciiTheme="minorHAnsi" w:hAnsiTheme="minorHAnsi" w:cstheme="minorHAnsi"/>
          <w:sz w:val="21"/>
          <w:szCs w:val="21"/>
        </w:rPr>
      </w:pPr>
    </w:p>
    <w:p w14:paraId="68BC7DC9" w14:textId="77777777" w:rsidR="00700E9F" w:rsidRDefault="00700E9F" w:rsidP="00251D50">
      <w:pPr>
        <w:pStyle w:val="PargrafodaLista"/>
        <w:autoSpaceDE w:val="0"/>
        <w:adjustRightInd w:val="0"/>
        <w:spacing w:line="360" w:lineRule="auto"/>
        <w:ind w:left="786"/>
        <w:jc w:val="both"/>
        <w:rPr>
          <w:rFonts w:asciiTheme="minorHAnsi" w:hAnsiTheme="minorHAnsi" w:cstheme="minorHAnsi"/>
          <w:sz w:val="21"/>
          <w:szCs w:val="21"/>
        </w:rPr>
      </w:pPr>
    </w:p>
    <w:p w14:paraId="4BEC0301" w14:textId="77777777" w:rsidR="00E13C8D" w:rsidRDefault="00E13C8D" w:rsidP="00251D50">
      <w:pPr>
        <w:pStyle w:val="PargrafodaLista"/>
        <w:autoSpaceDE w:val="0"/>
        <w:adjustRightInd w:val="0"/>
        <w:spacing w:line="360" w:lineRule="auto"/>
        <w:ind w:left="786"/>
        <w:jc w:val="both"/>
        <w:rPr>
          <w:rFonts w:asciiTheme="minorHAnsi" w:hAnsiTheme="minorHAnsi" w:cstheme="minorHAnsi"/>
          <w:sz w:val="21"/>
          <w:szCs w:val="21"/>
        </w:rPr>
      </w:pPr>
    </w:p>
    <w:p w14:paraId="1B861765" w14:textId="77777777" w:rsidR="00F34849" w:rsidRPr="004C25D7" w:rsidRDefault="00F34849" w:rsidP="00251D50">
      <w:pPr>
        <w:pStyle w:val="PargrafodaLista"/>
        <w:autoSpaceDE w:val="0"/>
        <w:adjustRightInd w:val="0"/>
        <w:spacing w:line="360" w:lineRule="auto"/>
        <w:ind w:left="786"/>
        <w:jc w:val="both"/>
        <w:rPr>
          <w:rFonts w:asciiTheme="minorHAnsi" w:hAnsiTheme="minorHAnsi" w:cstheme="minorHAnsi"/>
          <w:sz w:val="21"/>
          <w:szCs w:val="21"/>
        </w:rPr>
      </w:pPr>
    </w:p>
    <w:p w14:paraId="6899FE88" w14:textId="77777777" w:rsidR="00C519B2" w:rsidRPr="00F45CA4" w:rsidRDefault="00C519B2" w:rsidP="00677CAD">
      <w:pPr>
        <w:pStyle w:val="PargrafodaLista"/>
        <w:tabs>
          <w:tab w:val="left" w:pos="0"/>
          <w:tab w:val="left" w:pos="4790"/>
        </w:tabs>
        <w:spacing w:before="120" w:after="120" w:line="240" w:lineRule="auto"/>
        <w:ind w:left="0"/>
        <w:contextualSpacing w:val="0"/>
        <w:jc w:val="both"/>
        <w:rPr>
          <w:sz w:val="21"/>
          <w:szCs w:val="21"/>
        </w:rPr>
      </w:pPr>
    </w:p>
    <w:p w14:paraId="2D53DCC2" w14:textId="4145B35F" w:rsidR="00C73EF8" w:rsidRPr="00F45CA4" w:rsidRDefault="00C73EF8" w:rsidP="00C519B2">
      <w:pPr>
        <w:tabs>
          <w:tab w:val="left" w:pos="0"/>
          <w:tab w:val="left" w:pos="1747"/>
          <w:tab w:val="center" w:pos="4607"/>
        </w:tabs>
        <w:spacing w:before="120" w:after="120" w:line="240" w:lineRule="auto"/>
        <w:rPr>
          <w:sz w:val="21"/>
          <w:szCs w:val="21"/>
        </w:rPr>
      </w:pPr>
    </w:p>
    <w:p w14:paraId="648942EC" w14:textId="77777777" w:rsidR="00441147" w:rsidRPr="00F45CA4" w:rsidRDefault="00441147" w:rsidP="00441147">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49" w:name="_Toc187416835"/>
      <w:bookmarkStart w:id="50" w:name="_Toc210209184"/>
      <w:r w:rsidRPr="00F45CA4">
        <w:rPr>
          <w:rStyle w:val="normaltextrun"/>
          <w:rFonts w:ascii="Calibri" w:hAnsi="Calibri" w:cs="Calibri"/>
          <w:b/>
          <w:color w:val="auto"/>
          <w:sz w:val="21"/>
          <w:szCs w:val="21"/>
        </w:rPr>
        <w:lastRenderedPageBreak/>
        <w:t>ANEXO II - MODELO DE PROPOSTA</w:t>
      </w:r>
      <w:bookmarkEnd w:id="49"/>
      <w:bookmarkEnd w:id="50"/>
    </w:p>
    <w:p w14:paraId="00D94E33" w14:textId="77777777" w:rsidR="00441147" w:rsidRPr="00F45CA4" w:rsidRDefault="00441147" w:rsidP="00441147">
      <w:pPr>
        <w:pStyle w:val="paragraph"/>
        <w:tabs>
          <w:tab w:val="left" w:pos="0"/>
          <w:tab w:val="left" w:pos="1134"/>
        </w:tabs>
        <w:spacing w:before="0" w:beforeAutospacing="0" w:after="120" w:afterAutospacing="0"/>
        <w:jc w:val="center"/>
        <w:textAlignment w:val="baseline"/>
        <w:rPr>
          <w:rFonts w:ascii="Calibri" w:hAnsi="Calibri" w:cs="Calibri"/>
          <w:color w:val="FF0000"/>
          <w:sz w:val="21"/>
          <w:szCs w:val="21"/>
        </w:rPr>
      </w:pPr>
      <w:r w:rsidRPr="00F45CA4">
        <w:rPr>
          <w:rFonts w:ascii="Calibri" w:hAnsi="Calibri" w:cs="Calibri"/>
          <w:color w:val="FF0000"/>
          <w:sz w:val="21"/>
          <w:szCs w:val="21"/>
        </w:rPr>
        <w:t>(UTILIZAR PAPEL TIMBRADO DA EMPRESA)</w:t>
      </w:r>
    </w:p>
    <w:p w14:paraId="2B99B4AC" w14:textId="77777777" w:rsidR="00DC19F8" w:rsidRPr="00F45CA4" w:rsidRDefault="00DC19F8" w:rsidP="00DC19F8">
      <w:pPr>
        <w:pStyle w:val="paragraph"/>
        <w:tabs>
          <w:tab w:val="left" w:pos="0"/>
          <w:tab w:val="left" w:pos="1134"/>
        </w:tabs>
        <w:spacing w:before="0" w:beforeAutospacing="0" w:after="120" w:afterAutospacing="0"/>
        <w:jc w:val="center"/>
        <w:textAlignment w:val="baseline"/>
        <w:rPr>
          <w:rFonts w:ascii="Calibri" w:hAnsi="Calibri" w:cs="Calibri"/>
          <w:color w:val="FF0000"/>
          <w:sz w:val="21"/>
          <w:szCs w:val="21"/>
        </w:rPr>
      </w:pPr>
      <w:r w:rsidRPr="00F45CA4">
        <w:rPr>
          <w:rFonts w:ascii="Calibri" w:hAnsi="Calibri" w:cs="Calibri"/>
          <w:color w:val="FF0000"/>
          <w:sz w:val="21"/>
          <w:szCs w:val="21"/>
        </w:rPr>
        <w:t>Arte da Logomarca a ser afixada no local</w:t>
      </w:r>
    </w:p>
    <w:p w14:paraId="42B50287" w14:textId="1C2FE7EF" w:rsidR="00441147" w:rsidRPr="00F45CA4" w:rsidRDefault="00441147" w:rsidP="00441147">
      <w:pPr>
        <w:spacing w:after="0"/>
        <w:ind w:right="27"/>
        <w:jc w:val="both"/>
        <w:rPr>
          <w:sz w:val="21"/>
          <w:szCs w:val="21"/>
        </w:rPr>
      </w:pPr>
      <w:r w:rsidRPr="00F45CA4">
        <w:rPr>
          <w:b/>
          <w:sz w:val="21"/>
          <w:szCs w:val="21"/>
        </w:rPr>
        <w:t xml:space="preserve">Leilão </w:t>
      </w:r>
      <w:r w:rsidRPr="00F45CA4">
        <w:rPr>
          <w:sz w:val="21"/>
          <w:szCs w:val="21"/>
        </w:rPr>
        <w:t xml:space="preserve">nº: </w:t>
      </w:r>
      <w:r w:rsidR="00195330">
        <w:rPr>
          <w:sz w:val="21"/>
          <w:szCs w:val="21"/>
        </w:rPr>
        <w:t>001/2026</w:t>
      </w:r>
      <w:r w:rsidRPr="00F45CA4">
        <w:rPr>
          <w:sz w:val="21"/>
          <w:szCs w:val="21"/>
        </w:rPr>
        <w:t xml:space="preserve"> </w:t>
      </w:r>
    </w:p>
    <w:p w14:paraId="352EC46E" w14:textId="41D6846C" w:rsidR="00441147" w:rsidRPr="00F45CA4" w:rsidRDefault="00441147" w:rsidP="00441147">
      <w:pPr>
        <w:autoSpaceDE w:val="0"/>
        <w:autoSpaceDN w:val="0"/>
        <w:adjustRightInd w:val="0"/>
        <w:spacing w:after="0" w:line="240" w:lineRule="auto"/>
        <w:rPr>
          <w:color w:val="000000"/>
          <w:sz w:val="21"/>
          <w:szCs w:val="21"/>
        </w:rPr>
      </w:pPr>
      <w:r w:rsidRPr="00F45CA4">
        <w:rPr>
          <w:b/>
          <w:bCs/>
          <w:color w:val="000000"/>
          <w:sz w:val="21"/>
          <w:szCs w:val="21"/>
        </w:rPr>
        <w:t>Processo Administrativo nº:</w:t>
      </w:r>
      <w:r w:rsidRPr="00F45CA4">
        <w:rPr>
          <w:bCs/>
          <w:color w:val="000000"/>
          <w:sz w:val="21"/>
          <w:szCs w:val="21"/>
        </w:rPr>
        <w:t xml:space="preserve"> </w:t>
      </w:r>
      <w:r w:rsidR="00195330">
        <w:rPr>
          <w:bCs/>
          <w:color w:val="000000"/>
          <w:sz w:val="21"/>
          <w:szCs w:val="21"/>
        </w:rPr>
        <w:t>0502/2026</w:t>
      </w:r>
    </w:p>
    <w:p w14:paraId="5E3287C6" w14:textId="77777777" w:rsidR="00441147" w:rsidRPr="00F45CA4" w:rsidRDefault="00441147" w:rsidP="00441147">
      <w:pPr>
        <w:spacing w:after="0"/>
        <w:ind w:right="27"/>
        <w:jc w:val="both"/>
        <w:rPr>
          <w:sz w:val="21"/>
          <w:szCs w:val="21"/>
        </w:rPr>
      </w:pPr>
      <w:r w:rsidRPr="00F45CA4">
        <w:rPr>
          <w:b/>
          <w:sz w:val="21"/>
          <w:szCs w:val="21"/>
        </w:rPr>
        <w:t>Tipo:</w:t>
      </w:r>
      <w:r w:rsidRPr="00F45CA4">
        <w:rPr>
          <w:sz w:val="21"/>
          <w:szCs w:val="21"/>
        </w:rPr>
        <w:t xml:space="preserve"> Maior Lance</w:t>
      </w:r>
    </w:p>
    <w:p w14:paraId="538FB2A3" w14:textId="77777777" w:rsidR="00441147" w:rsidRPr="00F45CA4" w:rsidRDefault="00441147" w:rsidP="00441147">
      <w:pPr>
        <w:spacing w:after="0"/>
        <w:ind w:right="27"/>
        <w:jc w:val="both"/>
        <w:rPr>
          <w:sz w:val="21"/>
          <w:szCs w:val="21"/>
        </w:rPr>
      </w:pPr>
      <w:r w:rsidRPr="00F45CA4">
        <w:rPr>
          <w:b/>
          <w:sz w:val="21"/>
          <w:szCs w:val="21"/>
        </w:rPr>
        <w:t>Regime de execução:</w:t>
      </w:r>
      <w:r w:rsidRPr="00F45CA4">
        <w:rPr>
          <w:sz w:val="21"/>
          <w:szCs w:val="21"/>
        </w:rPr>
        <w:t xml:space="preserve"> Concessão onerosa</w:t>
      </w:r>
    </w:p>
    <w:p w14:paraId="4AC4ECC8" w14:textId="77777777" w:rsidR="00441147" w:rsidRPr="00F45CA4" w:rsidRDefault="00441147" w:rsidP="00441147">
      <w:pPr>
        <w:tabs>
          <w:tab w:val="left" w:pos="0"/>
        </w:tabs>
        <w:autoSpaceDE w:val="0"/>
        <w:autoSpaceDN w:val="0"/>
        <w:adjustRightInd w:val="0"/>
        <w:spacing w:after="120" w:line="240" w:lineRule="auto"/>
        <w:jc w:val="center"/>
        <w:rPr>
          <w:b/>
          <w:bCs/>
          <w:sz w:val="21"/>
          <w:szCs w:val="21"/>
          <w:u w:val="single"/>
        </w:rPr>
      </w:pPr>
      <w:r w:rsidRPr="00F45CA4">
        <w:rPr>
          <w:b/>
          <w:bCs/>
          <w:sz w:val="21"/>
          <w:szCs w:val="21"/>
          <w:u w:val="single"/>
        </w:rPr>
        <w:t>PROPOSTA</w:t>
      </w:r>
    </w:p>
    <w:p w14:paraId="7FBC9F20" w14:textId="77777777" w:rsidR="00441147" w:rsidRPr="00F45CA4" w:rsidRDefault="00441147" w:rsidP="00441147">
      <w:pPr>
        <w:tabs>
          <w:tab w:val="left" w:pos="0"/>
        </w:tabs>
        <w:spacing w:after="120" w:line="240" w:lineRule="auto"/>
        <w:jc w:val="both"/>
        <w:rPr>
          <w:sz w:val="21"/>
          <w:szCs w:val="21"/>
        </w:rPr>
      </w:pPr>
      <w:r w:rsidRPr="00F45CA4">
        <w:rPr>
          <w:sz w:val="21"/>
          <w:szCs w:val="21"/>
        </w:rPr>
        <w:t>O proponente a seguir identificado:</w:t>
      </w:r>
    </w:p>
    <w:tbl>
      <w:tblPr>
        <w:tblStyle w:val="Tabelacomgrade"/>
        <w:tblW w:w="9209" w:type="dxa"/>
        <w:tblLook w:val="04A0" w:firstRow="1" w:lastRow="0" w:firstColumn="1" w:lastColumn="0" w:noHBand="0" w:noVBand="1"/>
      </w:tblPr>
      <w:tblGrid>
        <w:gridCol w:w="3020"/>
        <w:gridCol w:w="1511"/>
        <w:gridCol w:w="1509"/>
        <w:gridCol w:w="3169"/>
      </w:tblGrid>
      <w:tr w:rsidR="00441147" w:rsidRPr="00F45CA4" w14:paraId="42E50551" w14:textId="77777777" w:rsidTr="00441147">
        <w:tc>
          <w:tcPr>
            <w:tcW w:w="9209" w:type="dxa"/>
            <w:gridSpan w:val="4"/>
          </w:tcPr>
          <w:p w14:paraId="0231931A" w14:textId="77777777" w:rsidR="00441147" w:rsidRPr="00F45CA4" w:rsidRDefault="00441147" w:rsidP="00441147">
            <w:pPr>
              <w:tabs>
                <w:tab w:val="left" w:pos="0"/>
              </w:tabs>
              <w:spacing w:after="0" w:line="240" w:lineRule="auto"/>
              <w:jc w:val="both"/>
              <w:rPr>
                <w:b/>
                <w:sz w:val="21"/>
                <w:szCs w:val="21"/>
              </w:rPr>
            </w:pPr>
            <w:r w:rsidRPr="00F45CA4">
              <w:rPr>
                <w:b/>
                <w:sz w:val="21"/>
                <w:szCs w:val="21"/>
              </w:rPr>
              <w:t>RAZÃO SOCIAL:</w:t>
            </w:r>
          </w:p>
        </w:tc>
      </w:tr>
      <w:tr w:rsidR="00441147" w:rsidRPr="00F45CA4" w14:paraId="7D03A21A" w14:textId="77777777" w:rsidTr="00441147">
        <w:tc>
          <w:tcPr>
            <w:tcW w:w="3020" w:type="dxa"/>
          </w:tcPr>
          <w:p w14:paraId="6709C918" w14:textId="77777777" w:rsidR="00441147" w:rsidRPr="00F45CA4" w:rsidRDefault="00441147" w:rsidP="00441147">
            <w:pPr>
              <w:tabs>
                <w:tab w:val="left" w:pos="0"/>
              </w:tabs>
              <w:spacing w:after="0" w:line="240" w:lineRule="auto"/>
              <w:jc w:val="both"/>
              <w:rPr>
                <w:b/>
                <w:sz w:val="21"/>
                <w:szCs w:val="21"/>
              </w:rPr>
            </w:pPr>
            <w:r w:rsidRPr="00F45CA4">
              <w:rPr>
                <w:b/>
                <w:sz w:val="21"/>
                <w:szCs w:val="21"/>
              </w:rPr>
              <w:t>CNPJ:</w:t>
            </w:r>
          </w:p>
        </w:tc>
        <w:tc>
          <w:tcPr>
            <w:tcW w:w="6189" w:type="dxa"/>
            <w:gridSpan w:val="3"/>
          </w:tcPr>
          <w:p w14:paraId="7D74984C" w14:textId="77777777" w:rsidR="00441147" w:rsidRPr="00F45CA4" w:rsidRDefault="00441147" w:rsidP="00441147">
            <w:pPr>
              <w:tabs>
                <w:tab w:val="left" w:pos="0"/>
              </w:tabs>
              <w:spacing w:after="0" w:line="240" w:lineRule="auto"/>
              <w:jc w:val="both"/>
              <w:rPr>
                <w:b/>
                <w:sz w:val="21"/>
                <w:szCs w:val="21"/>
              </w:rPr>
            </w:pPr>
            <w:r w:rsidRPr="00F45CA4">
              <w:rPr>
                <w:b/>
                <w:sz w:val="21"/>
                <w:szCs w:val="21"/>
              </w:rPr>
              <w:t>NOME FANTASIA:</w:t>
            </w:r>
          </w:p>
        </w:tc>
      </w:tr>
      <w:tr w:rsidR="00441147" w:rsidRPr="00F45CA4" w14:paraId="48BD6175" w14:textId="77777777" w:rsidTr="00441147">
        <w:tc>
          <w:tcPr>
            <w:tcW w:w="6040" w:type="dxa"/>
            <w:gridSpan w:val="3"/>
          </w:tcPr>
          <w:p w14:paraId="0F6EC173" w14:textId="77777777" w:rsidR="00441147" w:rsidRPr="00F45CA4" w:rsidRDefault="00441147" w:rsidP="00441147">
            <w:pPr>
              <w:tabs>
                <w:tab w:val="left" w:pos="0"/>
              </w:tabs>
              <w:spacing w:after="0" w:line="240" w:lineRule="auto"/>
              <w:jc w:val="both"/>
              <w:rPr>
                <w:b/>
                <w:sz w:val="21"/>
                <w:szCs w:val="21"/>
              </w:rPr>
            </w:pPr>
            <w:r w:rsidRPr="00F45CA4">
              <w:rPr>
                <w:b/>
                <w:sz w:val="21"/>
                <w:szCs w:val="21"/>
              </w:rPr>
              <w:t>LOGRADOURO:</w:t>
            </w:r>
          </w:p>
        </w:tc>
        <w:tc>
          <w:tcPr>
            <w:tcW w:w="3169" w:type="dxa"/>
          </w:tcPr>
          <w:p w14:paraId="270011F3" w14:textId="77777777" w:rsidR="00441147" w:rsidRPr="00F45CA4" w:rsidRDefault="00441147" w:rsidP="00441147">
            <w:pPr>
              <w:tabs>
                <w:tab w:val="left" w:pos="0"/>
              </w:tabs>
              <w:spacing w:after="0" w:line="240" w:lineRule="auto"/>
              <w:jc w:val="both"/>
              <w:rPr>
                <w:b/>
                <w:sz w:val="21"/>
                <w:szCs w:val="21"/>
              </w:rPr>
            </w:pPr>
            <w:r w:rsidRPr="00F45CA4">
              <w:rPr>
                <w:b/>
                <w:sz w:val="21"/>
                <w:szCs w:val="21"/>
              </w:rPr>
              <w:t>NÚMERO:</w:t>
            </w:r>
          </w:p>
        </w:tc>
      </w:tr>
      <w:tr w:rsidR="00441147" w:rsidRPr="00F45CA4" w14:paraId="34AC66CF" w14:textId="77777777" w:rsidTr="00441147">
        <w:tc>
          <w:tcPr>
            <w:tcW w:w="4531" w:type="dxa"/>
            <w:gridSpan w:val="2"/>
          </w:tcPr>
          <w:p w14:paraId="2450989A" w14:textId="77777777" w:rsidR="00441147" w:rsidRPr="00F45CA4" w:rsidRDefault="00441147" w:rsidP="00441147">
            <w:pPr>
              <w:tabs>
                <w:tab w:val="left" w:pos="0"/>
              </w:tabs>
              <w:spacing w:after="0" w:line="240" w:lineRule="auto"/>
              <w:jc w:val="both"/>
              <w:rPr>
                <w:b/>
                <w:sz w:val="21"/>
                <w:szCs w:val="21"/>
              </w:rPr>
            </w:pPr>
            <w:r w:rsidRPr="00F45CA4">
              <w:rPr>
                <w:b/>
                <w:sz w:val="21"/>
                <w:szCs w:val="21"/>
              </w:rPr>
              <w:t>COMPLEMENTO:</w:t>
            </w:r>
          </w:p>
        </w:tc>
        <w:tc>
          <w:tcPr>
            <w:tcW w:w="4678" w:type="dxa"/>
            <w:gridSpan w:val="2"/>
          </w:tcPr>
          <w:p w14:paraId="42FB1048" w14:textId="77777777" w:rsidR="00441147" w:rsidRPr="00F45CA4" w:rsidRDefault="00441147" w:rsidP="00441147">
            <w:pPr>
              <w:tabs>
                <w:tab w:val="left" w:pos="0"/>
              </w:tabs>
              <w:spacing w:after="0" w:line="240" w:lineRule="auto"/>
              <w:jc w:val="both"/>
              <w:rPr>
                <w:b/>
                <w:sz w:val="21"/>
                <w:szCs w:val="21"/>
              </w:rPr>
            </w:pPr>
            <w:r w:rsidRPr="00F45CA4">
              <w:rPr>
                <w:b/>
                <w:sz w:val="21"/>
                <w:szCs w:val="21"/>
              </w:rPr>
              <w:t>BAIRRO:</w:t>
            </w:r>
          </w:p>
        </w:tc>
      </w:tr>
      <w:tr w:rsidR="00441147" w:rsidRPr="00F45CA4" w14:paraId="62E093E4" w14:textId="77777777" w:rsidTr="00441147">
        <w:tc>
          <w:tcPr>
            <w:tcW w:w="6040" w:type="dxa"/>
            <w:gridSpan w:val="3"/>
          </w:tcPr>
          <w:p w14:paraId="54F0E612" w14:textId="77777777" w:rsidR="00441147" w:rsidRPr="00F45CA4" w:rsidRDefault="00441147" w:rsidP="00441147">
            <w:pPr>
              <w:tabs>
                <w:tab w:val="left" w:pos="0"/>
              </w:tabs>
              <w:spacing w:after="0" w:line="240" w:lineRule="auto"/>
              <w:jc w:val="both"/>
              <w:rPr>
                <w:b/>
                <w:sz w:val="21"/>
                <w:szCs w:val="21"/>
              </w:rPr>
            </w:pPr>
            <w:r w:rsidRPr="00F45CA4">
              <w:rPr>
                <w:b/>
                <w:sz w:val="21"/>
                <w:szCs w:val="21"/>
              </w:rPr>
              <w:t>CIDADE:</w:t>
            </w:r>
          </w:p>
        </w:tc>
        <w:tc>
          <w:tcPr>
            <w:tcW w:w="3169" w:type="dxa"/>
          </w:tcPr>
          <w:p w14:paraId="38B71655" w14:textId="77777777" w:rsidR="00441147" w:rsidRPr="00F45CA4" w:rsidRDefault="00441147" w:rsidP="00441147">
            <w:pPr>
              <w:tabs>
                <w:tab w:val="left" w:pos="0"/>
              </w:tabs>
              <w:spacing w:after="0" w:line="240" w:lineRule="auto"/>
              <w:jc w:val="both"/>
              <w:rPr>
                <w:b/>
                <w:sz w:val="21"/>
                <w:szCs w:val="21"/>
              </w:rPr>
            </w:pPr>
            <w:r w:rsidRPr="00F45CA4">
              <w:rPr>
                <w:b/>
                <w:sz w:val="21"/>
                <w:szCs w:val="21"/>
              </w:rPr>
              <w:t>CEP:</w:t>
            </w:r>
          </w:p>
        </w:tc>
      </w:tr>
      <w:tr w:rsidR="00441147" w:rsidRPr="00F45CA4" w14:paraId="482070F7" w14:textId="77777777" w:rsidTr="00441147">
        <w:tc>
          <w:tcPr>
            <w:tcW w:w="3020" w:type="dxa"/>
          </w:tcPr>
          <w:p w14:paraId="5C9689F0" w14:textId="77777777" w:rsidR="00441147" w:rsidRPr="00F45CA4" w:rsidRDefault="00441147" w:rsidP="00441147">
            <w:pPr>
              <w:tabs>
                <w:tab w:val="left" w:pos="0"/>
              </w:tabs>
              <w:spacing w:after="0" w:line="240" w:lineRule="auto"/>
              <w:jc w:val="both"/>
              <w:rPr>
                <w:b/>
                <w:sz w:val="21"/>
                <w:szCs w:val="21"/>
              </w:rPr>
            </w:pPr>
            <w:r w:rsidRPr="00F45CA4">
              <w:rPr>
                <w:b/>
                <w:sz w:val="21"/>
                <w:szCs w:val="21"/>
              </w:rPr>
              <w:t>TELEFONE FIXO:</w:t>
            </w:r>
          </w:p>
        </w:tc>
        <w:tc>
          <w:tcPr>
            <w:tcW w:w="6189" w:type="dxa"/>
            <w:gridSpan w:val="3"/>
          </w:tcPr>
          <w:p w14:paraId="16369C8C" w14:textId="77777777" w:rsidR="00441147" w:rsidRPr="00F45CA4" w:rsidRDefault="00441147" w:rsidP="00441147">
            <w:pPr>
              <w:tabs>
                <w:tab w:val="left" w:pos="0"/>
              </w:tabs>
              <w:spacing w:after="0" w:line="240" w:lineRule="auto"/>
              <w:jc w:val="both"/>
              <w:rPr>
                <w:b/>
                <w:sz w:val="21"/>
                <w:szCs w:val="21"/>
              </w:rPr>
            </w:pPr>
            <w:r w:rsidRPr="00F45CA4">
              <w:rPr>
                <w:b/>
                <w:sz w:val="21"/>
                <w:szCs w:val="21"/>
              </w:rPr>
              <w:t>EMAIL:</w:t>
            </w:r>
          </w:p>
        </w:tc>
      </w:tr>
      <w:tr w:rsidR="00441147" w:rsidRPr="00F45CA4" w14:paraId="5E94BA58" w14:textId="77777777" w:rsidTr="00441147">
        <w:tc>
          <w:tcPr>
            <w:tcW w:w="3020" w:type="dxa"/>
          </w:tcPr>
          <w:p w14:paraId="1F9A7FDC" w14:textId="77777777" w:rsidR="00441147" w:rsidRPr="00F45CA4" w:rsidRDefault="00441147" w:rsidP="00441147">
            <w:pPr>
              <w:tabs>
                <w:tab w:val="left" w:pos="0"/>
              </w:tabs>
              <w:spacing w:after="0" w:line="240" w:lineRule="auto"/>
              <w:jc w:val="both"/>
              <w:rPr>
                <w:b/>
                <w:sz w:val="21"/>
                <w:szCs w:val="21"/>
              </w:rPr>
            </w:pPr>
            <w:r w:rsidRPr="00F45CA4">
              <w:rPr>
                <w:b/>
                <w:sz w:val="21"/>
                <w:szCs w:val="21"/>
              </w:rPr>
              <w:t>BANCO:</w:t>
            </w:r>
          </w:p>
        </w:tc>
        <w:tc>
          <w:tcPr>
            <w:tcW w:w="3020" w:type="dxa"/>
            <w:gridSpan w:val="2"/>
          </w:tcPr>
          <w:p w14:paraId="0527E362" w14:textId="77777777" w:rsidR="00441147" w:rsidRPr="00F45CA4" w:rsidRDefault="00441147" w:rsidP="00441147">
            <w:pPr>
              <w:tabs>
                <w:tab w:val="left" w:pos="0"/>
              </w:tabs>
              <w:spacing w:after="0" w:line="240" w:lineRule="auto"/>
              <w:jc w:val="both"/>
              <w:rPr>
                <w:b/>
                <w:sz w:val="21"/>
                <w:szCs w:val="21"/>
              </w:rPr>
            </w:pPr>
            <w:r w:rsidRPr="00F45CA4">
              <w:rPr>
                <w:b/>
                <w:sz w:val="21"/>
                <w:szCs w:val="21"/>
              </w:rPr>
              <w:t>AGÊNCIA:</w:t>
            </w:r>
          </w:p>
        </w:tc>
        <w:tc>
          <w:tcPr>
            <w:tcW w:w="3169" w:type="dxa"/>
          </w:tcPr>
          <w:p w14:paraId="664ACC83" w14:textId="77777777" w:rsidR="00441147" w:rsidRPr="00F45CA4" w:rsidRDefault="00441147" w:rsidP="00441147">
            <w:pPr>
              <w:tabs>
                <w:tab w:val="left" w:pos="0"/>
              </w:tabs>
              <w:spacing w:after="0" w:line="240" w:lineRule="auto"/>
              <w:jc w:val="both"/>
              <w:rPr>
                <w:b/>
                <w:sz w:val="21"/>
                <w:szCs w:val="21"/>
              </w:rPr>
            </w:pPr>
            <w:r w:rsidRPr="00F45CA4">
              <w:rPr>
                <w:b/>
                <w:sz w:val="21"/>
                <w:szCs w:val="21"/>
              </w:rPr>
              <w:t>CONTA:</w:t>
            </w:r>
          </w:p>
        </w:tc>
      </w:tr>
      <w:tr w:rsidR="00441147" w:rsidRPr="00F45CA4" w14:paraId="3DF61F3D" w14:textId="77777777" w:rsidTr="00441147">
        <w:tc>
          <w:tcPr>
            <w:tcW w:w="6040" w:type="dxa"/>
            <w:gridSpan w:val="3"/>
          </w:tcPr>
          <w:p w14:paraId="0ABDAC5F" w14:textId="77777777" w:rsidR="00441147" w:rsidRPr="00F45CA4" w:rsidRDefault="00441147" w:rsidP="00441147">
            <w:pPr>
              <w:tabs>
                <w:tab w:val="left" w:pos="0"/>
              </w:tabs>
              <w:spacing w:after="0" w:line="240" w:lineRule="auto"/>
              <w:jc w:val="both"/>
              <w:rPr>
                <w:b/>
                <w:sz w:val="21"/>
                <w:szCs w:val="21"/>
              </w:rPr>
            </w:pPr>
            <w:r w:rsidRPr="00F45CA4">
              <w:rPr>
                <w:b/>
                <w:sz w:val="21"/>
                <w:szCs w:val="21"/>
              </w:rPr>
              <w:t>REPRESENTANTE:</w:t>
            </w:r>
          </w:p>
        </w:tc>
        <w:tc>
          <w:tcPr>
            <w:tcW w:w="3169" w:type="dxa"/>
          </w:tcPr>
          <w:p w14:paraId="298A694B" w14:textId="77777777" w:rsidR="00441147" w:rsidRPr="00F45CA4" w:rsidRDefault="00441147" w:rsidP="00441147">
            <w:pPr>
              <w:tabs>
                <w:tab w:val="left" w:pos="0"/>
              </w:tabs>
              <w:spacing w:after="0" w:line="240" w:lineRule="auto"/>
              <w:jc w:val="both"/>
              <w:rPr>
                <w:b/>
                <w:sz w:val="21"/>
                <w:szCs w:val="21"/>
              </w:rPr>
            </w:pPr>
            <w:r w:rsidRPr="00F45CA4">
              <w:rPr>
                <w:b/>
                <w:sz w:val="21"/>
                <w:szCs w:val="21"/>
              </w:rPr>
              <w:t>TELEFONE CELULAR:</w:t>
            </w:r>
          </w:p>
        </w:tc>
      </w:tr>
    </w:tbl>
    <w:p w14:paraId="26193B75" w14:textId="0ADEA776" w:rsidR="00DC19F8" w:rsidRPr="00F45CA4" w:rsidRDefault="00441147" w:rsidP="00441147">
      <w:pPr>
        <w:tabs>
          <w:tab w:val="left" w:pos="0"/>
        </w:tabs>
        <w:spacing w:after="120" w:line="240" w:lineRule="auto"/>
        <w:jc w:val="both"/>
        <w:rPr>
          <w:sz w:val="21"/>
          <w:szCs w:val="21"/>
        </w:rPr>
      </w:pPr>
      <w:r w:rsidRPr="00F45CA4">
        <w:rPr>
          <w:sz w:val="21"/>
          <w:szCs w:val="21"/>
        </w:rPr>
        <w:t xml:space="preserve">Em atendimento ao disposto no </w:t>
      </w:r>
      <w:r w:rsidR="00D31C9F" w:rsidRPr="00F45CA4">
        <w:rPr>
          <w:sz w:val="21"/>
          <w:szCs w:val="21"/>
        </w:rPr>
        <w:t>leilão Eletrônico</w:t>
      </w:r>
      <w:r w:rsidRPr="00F45CA4">
        <w:rPr>
          <w:sz w:val="21"/>
          <w:szCs w:val="21"/>
        </w:rPr>
        <w:t xml:space="preserve"> N° </w:t>
      </w:r>
      <w:r w:rsidR="00195330">
        <w:rPr>
          <w:sz w:val="21"/>
          <w:szCs w:val="21"/>
        </w:rPr>
        <w:t>001/2026</w:t>
      </w:r>
      <w:r w:rsidRPr="00F45CA4">
        <w:rPr>
          <w:sz w:val="21"/>
          <w:szCs w:val="21"/>
        </w:rPr>
        <w:t>, após análise do referido edital e tendo pleno conhecimento do seu conteúdo</w:t>
      </w:r>
      <w:r w:rsidR="00DC19F8" w:rsidRPr="00F45CA4">
        <w:rPr>
          <w:sz w:val="21"/>
          <w:szCs w:val="21"/>
        </w:rPr>
        <w:t>, sob sua inteira responsabilidade, nas condições a seguir:</w:t>
      </w:r>
    </w:p>
    <w:p w14:paraId="310AB83E" w14:textId="77777777" w:rsidR="00441147" w:rsidRPr="00F45CA4" w:rsidRDefault="00DC19F8" w:rsidP="00691B89">
      <w:pPr>
        <w:pStyle w:val="PargrafodaLista"/>
        <w:numPr>
          <w:ilvl w:val="0"/>
          <w:numId w:val="17"/>
        </w:numPr>
        <w:tabs>
          <w:tab w:val="left" w:pos="0"/>
        </w:tabs>
        <w:spacing w:after="120" w:line="240" w:lineRule="auto"/>
        <w:jc w:val="both"/>
        <w:rPr>
          <w:sz w:val="21"/>
          <w:szCs w:val="21"/>
        </w:rPr>
      </w:pPr>
      <w:r w:rsidRPr="00F45CA4">
        <w:rPr>
          <w:sz w:val="21"/>
          <w:szCs w:val="21"/>
        </w:rPr>
        <w:t>I</w:t>
      </w:r>
      <w:r w:rsidR="00D31C9F" w:rsidRPr="00F45CA4">
        <w:rPr>
          <w:sz w:val="21"/>
          <w:szCs w:val="21"/>
        </w:rPr>
        <w:t>tens do cardápio que serão ofertados, juntamente com da tabela de preços</w:t>
      </w:r>
      <w:r w:rsidRPr="00F45CA4">
        <w:rPr>
          <w:sz w:val="21"/>
          <w:szCs w:val="21"/>
        </w:rPr>
        <w:t>:</w:t>
      </w:r>
      <w:r w:rsidR="00441147" w:rsidRPr="00F45CA4">
        <w:rPr>
          <w:sz w:val="21"/>
          <w:szCs w:val="21"/>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31"/>
        <w:gridCol w:w="4264"/>
        <w:gridCol w:w="1464"/>
        <w:gridCol w:w="2045"/>
      </w:tblGrid>
      <w:tr w:rsidR="00DC19F8" w:rsidRPr="00F45CA4" w14:paraId="50FA82AE" w14:textId="77777777" w:rsidTr="001B7CAE">
        <w:trPr>
          <w:trHeight w:val="498"/>
        </w:trPr>
        <w:tc>
          <w:tcPr>
            <w:tcW w:w="777" w:type="pct"/>
            <w:shd w:val="clear" w:color="auto" w:fill="D9D9D9" w:themeFill="background1" w:themeFillShade="D9"/>
            <w:vAlign w:val="center"/>
          </w:tcPr>
          <w:p w14:paraId="034AF9F8" w14:textId="77777777" w:rsidR="00DC19F8" w:rsidRPr="00F45CA4" w:rsidRDefault="00DC19F8" w:rsidP="00DC19F8">
            <w:pPr>
              <w:tabs>
                <w:tab w:val="left" w:pos="0"/>
              </w:tabs>
              <w:spacing w:after="0" w:line="240" w:lineRule="auto"/>
              <w:jc w:val="center"/>
              <w:rPr>
                <w:b/>
                <w:bCs/>
                <w:sz w:val="21"/>
                <w:szCs w:val="21"/>
                <w:highlight w:val="yellow"/>
              </w:rPr>
            </w:pPr>
            <w:r w:rsidRPr="00F45CA4">
              <w:rPr>
                <w:b/>
                <w:bCs/>
                <w:sz w:val="21"/>
                <w:szCs w:val="21"/>
              </w:rPr>
              <w:t>ITEM</w:t>
            </w:r>
          </w:p>
        </w:tc>
        <w:tc>
          <w:tcPr>
            <w:tcW w:w="2316" w:type="pct"/>
            <w:shd w:val="clear" w:color="auto" w:fill="D9D9D9" w:themeFill="background1" w:themeFillShade="D9"/>
            <w:vAlign w:val="center"/>
          </w:tcPr>
          <w:p w14:paraId="6E645198" w14:textId="77777777" w:rsidR="00DC19F8" w:rsidRPr="00F45CA4" w:rsidRDefault="00DC19F8" w:rsidP="00DC19F8">
            <w:pPr>
              <w:tabs>
                <w:tab w:val="left" w:pos="0"/>
              </w:tabs>
              <w:spacing w:after="0" w:line="240" w:lineRule="auto"/>
              <w:jc w:val="center"/>
              <w:rPr>
                <w:b/>
                <w:bCs/>
                <w:sz w:val="21"/>
                <w:szCs w:val="21"/>
              </w:rPr>
            </w:pPr>
            <w:r w:rsidRPr="00F45CA4">
              <w:rPr>
                <w:b/>
                <w:bCs/>
                <w:sz w:val="21"/>
                <w:szCs w:val="21"/>
              </w:rPr>
              <w:t>DESCRIÇÃO</w:t>
            </w:r>
          </w:p>
        </w:tc>
        <w:tc>
          <w:tcPr>
            <w:tcW w:w="795" w:type="pct"/>
            <w:shd w:val="clear" w:color="auto" w:fill="D9D9D9" w:themeFill="background1" w:themeFillShade="D9"/>
            <w:vAlign w:val="center"/>
          </w:tcPr>
          <w:p w14:paraId="199B1E66" w14:textId="77777777" w:rsidR="00DC19F8" w:rsidRPr="00F45CA4" w:rsidRDefault="00DC19F8" w:rsidP="00DC19F8">
            <w:pPr>
              <w:tabs>
                <w:tab w:val="left" w:pos="0"/>
              </w:tabs>
              <w:spacing w:after="0" w:line="240" w:lineRule="auto"/>
              <w:jc w:val="center"/>
              <w:rPr>
                <w:b/>
                <w:bCs/>
                <w:sz w:val="21"/>
                <w:szCs w:val="21"/>
              </w:rPr>
            </w:pPr>
            <w:r w:rsidRPr="00F45CA4">
              <w:rPr>
                <w:b/>
                <w:bCs/>
                <w:sz w:val="21"/>
                <w:szCs w:val="21"/>
              </w:rPr>
              <w:t>UNIDADE</w:t>
            </w:r>
          </w:p>
        </w:tc>
        <w:tc>
          <w:tcPr>
            <w:tcW w:w="1111" w:type="pct"/>
            <w:shd w:val="clear" w:color="auto" w:fill="D9D9D9" w:themeFill="background1" w:themeFillShade="D9"/>
            <w:vAlign w:val="center"/>
          </w:tcPr>
          <w:p w14:paraId="6EE9E1EE" w14:textId="77777777" w:rsidR="00DC19F8" w:rsidRPr="00F45CA4" w:rsidRDefault="00DC19F8" w:rsidP="00DC19F8">
            <w:pPr>
              <w:tabs>
                <w:tab w:val="left" w:pos="0"/>
              </w:tabs>
              <w:spacing w:after="0" w:line="240" w:lineRule="auto"/>
              <w:jc w:val="center"/>
              <w:rPr>
                <w:b/>
                <w:bCs/>
                <w:sz w:val="21"/>
                <w:szCs w:val="21"/>
              </w:rPr>
            </w:pPr>
            <w:r w:rsidRPr="00F45CA4">
              <w:rPr>
                <w:b/>
                <w:bCs/>
                <w:sz w:val="21"/>
                <w:szCs w:val="21"/>
              </w:rPr>
              <w:t>PREÇO</w:t>
            </w:r>
          </w:p>
          <w:p w14:paraId="1D8D4E1D" w14:textId="77777777" w:rsidR="00DC19F8" w:rsidRPr="00F45CA4" w:rsidRDefault="00DC19F8" w:rsidP="00DC19F8">
            <w:pPr>
              <w:tabs>
                <w:tab w:val="left" w:pos="0"/>
              </w:tabs>
              <w:spacing w:after="0" w:line="240" w:lineRule="auto"/>
              <w:jc w:val="center"/>
              <w:rPr>
                <w:b/>
                <w:bCs/>
                <w:sz w:val="21"/>
                <w:szCs w:val="21"/>
              </w:rPr>
            </w:pPr>
            <w:r w:rsidRPr="00F45CA4">
              <w:rPr>
                <w:b/>
                <w:bCs/>
                <w:sz w:val="21"/>
                <w:szCs w:val="21"/>
              </w:rPr>
              <w:t>UNITÁRIO</w:t>
            </w:r>
          </w:p>
        </w:tc>
      </w:tr>
      <w:tr w:rsidR="00DC19F8" w:rsidRPr="00F45CA4" w14:paraId="6456D8FD" w14:textId="77777777" w:rsidTr="001B7CAE">
        <w:trPr>
          <w:trHeight w:val="248"/>
        </w:trPr>
        <w:tc>
          <w:tcPr>
            <w:tcW w:w="777" w:type="pct"/>
          </w:tcPr>
          <w:p w14:paraId="35742660" w14:textId="77777777" w:rsidR="00DC19F8" w:rsidRPr="00F45CA4" w:rsidRDefault="00DC19F8" w:rsidP="00DC19F8">
            <w:pPr>
              <w:tabs>
                <w:tab w:val="left" w:pos="0"/>
              </w:tabs>
              <w:spacing w:after="0" w:line="240" w:lineRule="auto"/>
              <w:jc w:val="center"/>
              <w:rPr>
                <w:b/>
                <w:sz w:val="21"/>
                <w:szCs w:val="21"/>
              </w:rPr>
            </w:pPr>
            <w:r w:rsidRPr="00F45CA4">
              <w:rPr>
                <w:b/>
                <w:sz w:val="21"/>
                <w:szCs w:val="21"/>
              </w:rPr>
              <w:t>01</w:t>
            </w:r>
          </w:p>
        </w:tc>
        <w:tc>
          <w:tcPr>
            <w:tcW w:w="2316" w:type="pct"/>
            <w:vAlign w:val="center"/>
          </w:tcPr>
          <w:p w14:paraId="43F1108F" w14:textId="77777777" w:rsidR="00DC19F8" w:rsidRPr="00F45CA4" w:rsidRDefault="00DC19F8" w:rsidP="00DC19F8">
            <w:pPr>
              <w:tabs>
                <w:tab w:val="left" w:pos="0"/>
              </w:tabs>
              <w:spacing w:after="0" w:line="240" w:lineRule="auto"/>
              <w:rPr>
                <w:sz w:val="21"/>
                <w:szCs w:val="21"/>
              </w:rPr>
            </w:pPr>
          </w:p>
        </w:tc>
        <w:tc>
          <w:tcPr>
            <w:tcW w:w="795" w:type="pct"/>
          </w:tcPr>
          <w:p w14:paraId="12151611" w14:textId="77777777" w:rsidR="00DC19F8" w:rsidRPr="00F45CA4" w:rsidRDefault="00DC19F8" w:rsidP="00DC19F8">
            <w:pPr>
              <w:tabs>
                <w:tab w:val="left" w:pos="0"/>
              </w:tabs>
              <w:spacing w:after="0" w:line="240" w:lineRule="auto"/>
              <w:jc w:val="both"/>
              <w:rPr>
                <w:bCs/>
                <w:sz w:val="21"/>
                <w:szCs w:val="21"/>
              </w:rPr>
            </w:pPr>
          </w:p>
        </w:tc>
        <w:tc>
          <w:tcPr>
            <w:tcW w:w="1111" w:type="pct"/>
          </w:tcPr>
          <w:p w14:paraId="4DFC5507" w14:textId="77777777" w:rsidR="00DC19F8" w:rsidRPr="00F45CA4" w:rsidRDefault="00DC19F8" w:rsidP="00DC19F8">
            <w:pPr>
              <w:tabs>
                <w:tab w:val="left" w:pos="0"/>
              </w:tabs>
              <w:spacing w:after="0" w:line="240" w:lineRule="auto"/>
              <w:jc w:val="both"/>
              <w:rPr>
                <w:bCs/>
                <w:sz w:val="21"/>
                <w:szCs w:val="21"/>
                <w:highlight w:val="yellow"/>
              </w:rPr>
            </w:pPr>
          </w:p>
        </w:tc>
      </w:tr>
      <w:tr w:rsidR="00DC19F8" w:rsidRPr="00F45CA4" w14:paraId="5899EDBE" w14:textId="77777777" w:rsidTr="001B7CAE">
        <w:trPr>
          <w:trHeight w:val="260"/>
        </w:trPr>
        <w:tc>
          <w:tcPr>
            <w:tcW w:w="777" w:type="pct"/>
          </w:tcPr>
          <w:p w14:paraId="72CF4DE1" w14:textId="77777777" w:rsidR="00DC19F8" w:rsidRPr="00F45CA4" w:rsidRDefault="00DC19F8" w:rsidP="00DC19F8">
            <w:pPr>
              <w:tabs>
                <w:tab w:val="left" w:pos="0"/>
              </w:tabs>
              <w:spacing w:after="0" w:line="240" w:lineRule="auto"/>
              <w:jc w:val="center"/>
              <w:rPr>
                <w:b/>
                <w:sz w:val="21"/>
                <w:szCs w:val="21"/>
              </w:rPr>
            </w:pPr>
            <w:r w:rsidRPr="00F45CA4">
              <w:rPr>
                <w:b/>
                <w:sz w:val="21"/>
                <w:szCs w:val="21"/>
              </w:rPr>
              <w:t>02</w:t>
            </w:r>
          </w:p>
        </w:tc>
        <w:tc>
          <w:tcPr>
            <w:tcW w:w="2316" w:type="pct"/>
            <w:vAlign w:val="center"/>
          </w:tcPr>
          <w:p w14:paraId="15EBA721" w14:textId="77777777" w:rsidR="00DC19F8" w:rsidRPr="00F45CA4" w:rsidRDefault="00DC19F8" w:rsidP="00DC19F8">
            <w:pPr>
              <w:tabs>
                <w:tab w:val="left" w:pos="0"/>
              </w:tabs>
              <w:spacing w:after="0" w:line="240" w:lineRule="auto"/>
              <w:rPr>
                <w:sz w:val="21"/>
                <w:szCs w:val="21"/>
              </w:rPr>
            </w:pPr>
          </w:p>
        </w:tc>
        <w:tc>
          <w:tcPr>
            <w:tcW w:w="795" w:type="pct"/>
          </w:tcPr>
          <w:p w14:paraId="0C77502B" w14:textId="77777777" w:rsidR="00DC19F8" w:rsidRPr="00F45CA4" w:rsidRDefault="00DC19F8" w:rsidP="00DC19F8">
            <w:pPr>
              <w:tabs>
                <w:tab w:val="left" w:pos="0"/>
              </w:tabs>
              <w:spacing w:after="0" w:line="240" w:lineRule="auto"/>
              <w:jc w:val="both"/>
              <w:rPr>
                <w:bCs/>
                <w:sz w:val="21"/>
                <w:szCs w:val="21"/>
              </w:rPr>
            </w:pPr>
          </w:p>
        </w:tc>
        <w:tc>
          <w:tcPr>
            <w:tcW w:w="1111" w:type="pct"/>
          </w:tcPr>
          <w:p w14:paraId="584B376B" w14:textId="77777777" w:rsidR="00DC19F8" w:rsidRPr="00F45CA4" w:rsidRDefault="00DC19F8" w:rsidP="00DC19F8">
            <w:pPr>
              <w:tabs>
                <w:tab w:val="left" w:pos="0"/>
              </w:tabs>
              <w:spacing w:after="0" w:line="240" w:lineRule="auto"/>
              <w:jc w:val="both"/>
              <w:rPr>
                <w:bCs/>
                <w:sz w:val="21"/>
                <w:szCs w:val="21"/>
                <w:highlight w:val="yellow"/>
              </w:rPr>
            </w:pPr>
          </w:p>
        </w:tc>
      </w:tr>
      <w:tr w:rsidR="00DC19F8" w:rsidRPr="00F45CA4" w14:paraId="4FCFCC79" w14:textId="77777777" w:rsidTr="001B7CAE">
        <w:trPr>
          <w:trHeight w:val="248"/>
        </w:trPr>
        <w:tc>
          <w:tcPr>
            <w:tcW w:w="777" w:type="pct"/>
          </w:tcPr>
          <w:p w14:paraId="2442851E" w14:textId="77777777" w:rsidR="00DC19F8" w:rsidRPr="00F45CA4" w:rsidRDefault="00DC19F8" w:rsidP="00DC19F8">
            <w:pPr>
              <w:tabs>
                <w:tab w:val="left" w:pos="0"/>
              </w:tabs>
              <w:spacing w:after="0" w:line="240" w:lineRule="auto"/>
              <w:jc w:val="center"/>
              <w:rPr>
                <w:b/>
                <w:sz w:val="21"/>
                <w:szCs w:val="21"/>
              </w:rPr>
            </w:pPr>
            <w:r w:rsidRPr="00F45CA4">
              <w:rPr>
                <w:b/>
                <w:sz w:val="21"/>
                <w:szCs w:val="21"/>
              </w:rPr>
              <w:t>03</w:t>
            </w:r>
          </w:p>
        </w:tc>
        <w:tc>
          <w:tcPr>
            <w:tcW w:w="2316" w:type="pct"/>
            <w:vAlign w:val="center"/>
          </w:tcPr>
          <w:p w14:paraId="26F98360" w14:textId="77777777" w:rsidR="00DC19F8" w:rsidRPr="00F45CA4" w:rsidRDefault="00DC19F8" w:rsidP="00DC19F8">
            <w:pPr>
              <w:tabs>
                <w:tab w:val="left" w:pos="0"/>
              </w:tabs>
              <w:spacing w:after="0" w:line="240" w:lineRule="auto"/>
              <w:rPr>
                <w:sz w:val="21"/>
                <w:szCs w:val="21"/>
              </w:rPr>
            </w:pPr>
          </w:p>
        </w:tc>
        <w:tc>
          <w:tcPr>
            <w:tcW w:w="795" w:type="pct"/>
          </w:tcPr>
          <w:p w14:paraId="4D31CB8C" w14:textId="77777777" w:rsidR="00DC19F8" w:rsidRPr="00F45CA4" w:rsidRDefault="00DC19F8" w:rsidP="00DC19F8">
            <w:pPr>
              <w:tabs>
                <w:tab w:val="left" w:pos="0"/>
              </w:tabs>
              <w:spacing w:after="0" w:line="240" w:lineRule="auto"/>
              <w:jc w:val="both"/>
              <w:rPr>
                <w:bCs/>
                <w:sz w:val="21"/>
                <w:szCs w:val="21"/>
              </w:rPr>
            </w:pPr>
          </w:p>
        </w:tc>
        <w:tc>
          <w:tcPr>
            <w:tcW w:w="1111" w:type="pct"/>
          </w:tcPr>
          <w:p w14:paraId="0A5A9341" w14:textId="77777777" w:rsidR="00DC19F8" w:rsidRPr="00F45CA4" w:rsidRDefault="00DC19F8" w:rsidP="00DC19F8">
            <w:pPr>
              <w:tabs>
                <w:tab w:val="left" w:pos="0"/>
              </w:tabs>
              <w:spacing w:after="0" w:line="240" w:lineRule="auto"/>
              <w:jc w:val="both"/>
              <w:rPr>
                <w:bCs/>
                <w:sz w:val="21"/>
                <w:szCs w:val="21"/>
                <w:highlight w:val="yellow"/>
              </w:rPr>
            </w:pPr>
          </w:p>
        </w:tc>
      </w:tr>
    </w:tbl>
    <w:p w14:paraId="71E43012" w14:textId="77777777" w:rsidR="001B7CAE" w:rsidRPr="00F45CA4" w:rsidRDefault="00DC19F8" w:rsidP="00691B89">
      <w:pPr>
        <w:pStyle w:val="paragraph"/>
        <w:numPr>
          <w:ilvl w:val="0"/>
          <w:numId w:val="17"/>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Quantidade e nomes dos funcionários</w:t>
      </w:r>
      <w:r w:rsidR="001B7CAE" w:rsidRPr="00F45CA4">
        <w:rPr>
          <w:rFonts w:ascii="Calibri" w:hAnsi="Calibri" w:cs="Calibri"/>
          <w:sz w:val="21"/>
          <w:szCs w:val="2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39"/>
        <w:gridCol w:w="5484"/>
        <w:gridCol w:w="1881"/>
      </w:tblGrid>
      <w:tr w:rsidR="001B7CAE" w:rsidRPr="00F45CA4" w14:paraId="20BC37BC" w14:textId="77777777" w:rsidTr="001B7CAE">
        <w:trPr>
          <w:trHeight w:val="498"/>
        </w:trPr>
        <w:tc>
          <w:tcPr>
            <w:tcW w:w="999" w:type="pct"/>
            <w:shd w:val="clear" w:color="auto" w:fill="D9D9D9" w:themeFill="background1" w:themeFillShade="D9"/>
            <w:vAlign w:val="center"/>
          </w:tcPr>
          <w:p w14:paraId="5A1514E1" w14:textId="77777777" w:rsidR="001B7CAE" w:rsidRPr="00F45CA4" w:rsidRDefault="001B7CAE" w:rsidP="001B7CAE">
            <w:pPr>
              <w:tabs>
                <w:tab w:val="left" w:pos="0"/>
              </w:tabs>
              <w:spacing w:after="0" w:line="240" w:lineRule="auto"/>
              <w:jc w:val="center"/>
              <w:rPr>
                <w:b/>
                <w:bCs/>
                <w:sz w:val="21"/>
                <w:szCs w:val="21"/>
                <w:highlight w:val="yellow"/>
              </w:rPr>
            </w:pPr>
            <w:r w:rsidRPr="00F45CA4">
              <w:rPr>
                <w:sz w:val="21"/>
                <w:szCs w:val="21"/>
              </w:rPr>
              <w:t xml:space="preserve"> </w:t>
            </w:r>
            <w:r w:rsidRPr="00F45CA4">
              <w:rPr>
                <w:b/>
                <w:bCs/>
                <w:sz w:val="21"/>
                <w:szCs w:val="21"/>
              </w:rPr>
              <w:t>QTD FUNC.</w:t>
            </w:r>
          </w:p>
        </w:tc>
        <w:tc>
          <w:tcPr>
            <w:tcW w:w="2979" w:type="pct"/>
            <w:shd w:val="clear" w:color="auto" w:fill="D9D9D9" w:themeFill="background1" w:themeFillShade="D9"/>
            <w:vAlign w:val="center"/>
          </w:tcPr>
          <w:p w14:paraId="75CEDCC4" w14:textId="77777777" w:rsidR="001B7CAE" w:rsidRPr="00F45CA4" w:rsidRDefault="001B7CAE" w:rsidP="002819AD">
            <w:pPr>
              <w:tabs>
                <w:tab w:val="left" w:pos="0"/>
              </w:tabs>
              <w:spacing w:after="0" w:line="240" w:lineRule="auto"/>
              <w:jc w:val="center"/>
              <w:rPr>
                <w:b/>
                <w:bCs/>
                <w:sz w:val="21"/>
                <w:szCs w:val="21"/>
              </w:rPr>
            </w:pPr>
            <w:r w:rsidRPr="00F45CA4">
              <w:rPr>
                <w:b/>
                <w:bCs/>
                <w:sz w:val="21"/>
                <w:szCs w:val="21"/>
              </w:rPr>
              <w:t>NOME</w:t>
            </w:r>
          </w:p>
        </w:tc>
        <w:tc>
          <w:tcPr>
            <w:tcW w:w="1022" w:type="pct"/>
            <w:shd w:val="clear" w:color="auto" w:fill="D9D9D9" w:themeFill="background1" w:themeFillShade="D9"/>
            <w:vAlign w:val="center"/>
          </w:tcPr>
          <w:p w14:paraId="1BF85406" w14:textId="77777777" w:rsidR="001B7CAE" w:rsidRPr="00F45CA4" w:rsidRDefault="001B7CAE" w:rsidP="002819AD">
            <w:pPr>
              <w:tabs>
                <w:tab w:val="left" w:pos="0"/>
              </w:tabs>
              <w:spacing w:after="0" w:line="240" w:lineRule="auto"/>
              <w:jc w:val="center"/>
              <w:rPr>
                <w:b/>
                <w:bCs/>
                <w:sz w:val="21"/>
                <w:szCs w:val="21"/>
              </w:rPr>
            </w:pPr>
            <w:r w:rsidRPr="00F45CA4">
              <w:rPr>
                <w:b/>
                <w:bCs/>
                <w:sz w:val="21"/>
                <w:szCs w:val="21"/>
              </w:rPr>
              <w:t>FUNÇÃO</w:t>
            </w:r>
          </w:p>
        </w:tc>
      </w:tr>
      <w:tr w:rsidR="001B7CAE" w:rsidRPr="00F45CA4" w14:paraId="557EC122" w14:textId="77777777" w:rsidTr="001B7CAE">
        <w:trPr>
          <w:trHeight w:val="248"/>
        </w:trPr>
        <w:tc>
          <w:tcPr>
            <w:tcW w:w="999" w:type="pct"/>
          </w:tcPr>
          <w:p w14:paraId="6FB2DAB2" w14:textId="77777777" w:rsidR="001B7CAE" w:rsidRPr="00F45CA4" w:rsidRDefault="001B7CAE" w:rsidP="002819AD">
            <w:pPr>
              <w:tabs>
                <w:tab w:val="left" w:pos="0"/>
              </w:tabs>
              <w:spacing w:after="0" w:line="240" w:lineRule="auto"/>
              <w:jc w:val="center"/>
              <w:rPr>
                <w:b/>
                <w:sz w:val="21"/>
                <w:szCs w:val="21"/>
              </w:rPr>
            </w:pPr>
            <w:r w:rsidRPr="00F45CA4">
              <w:rPr>
                <w:b/>
                <w:sz w:val="21"/>
                <w:szCs w:val="21"/>
              </w:rPr>
              <w:t>01</w:t>
            </w:r>
          </w:p>
        </w:tc>
        <w:tc>
          <w:tcPr>
            <w:tcW w:w="2979" w:type="pct"/>
            <w:vAlign w:val="center"/>
          </w:tcPr>
          <w:p w14:paraId="3B7CCFBB" w14:textId="77777777" w:rsidR="001B7CAE" w:rsidRPr="00F45CA4" w:rsidRDefault="001B7CAE" w:rsidP="002819AD">
            <w:pPr>
              <w:tabs>
                <w:tab w:val="left" w:pos="0"/>
              </w:tabs>
              <w:spacing w:after="0" w:line="240" w:lineRule="auto"/>
              <w:rPr>
                <w:sz w:val="21"/>
                <w:szCs w:val="21"/>
              </w:rPr>
            </w:pPr>
          </w:p>
        </w:tc>
        <w:tc>
          <w:tcPr>
            <w:tcW w:w="1022" w:type="pct"/>
          </w:tcPr>
          <w:p w14:paraId="3E3A1685" w14:textId="77777777" w:rsidR="001B7CAE" w:rsidRPr="00F45CA4" w:rsidRDefault="001B7CAE" w:rsidP="002819AD">
            <w:pPr>
              <w:tabs>
                <w:tab w:val="left" w:pos="0"/>
              </w:tabs>
              <w:spacing w:after="0" w:line="240" w:lineRule="auto"/>
              <w:jc w:val="both"/>
              <w:rPr>
                <w:bCs/>
                <w:sz w:val="21"/>
                <w:szCs w:val="21"/>
              </w:rPr>
            </w:pPr>
          </w:p>
        </w:tc>
      </w:tr>
      <w:tr w:rsidR="001B7CAE" w:rsidRPr="00F45CA4" w14:paraId="4B7B8F5F" w14:textId="77777777" w:rsidTr="001B7CAE">
        <w:trPr>
          <w:trHeight w:val="260"/>
        </w:trPr>
        <w:tc>
          <w:tcPr>
            <w:tcW w:w="999" w:type="pct"/>
          </w:tcPr>
          <w:p w14:paraId="7AC426DD" w14:textId="77777777" w:rsidR="001B7CAE" w:rsidRPr="00F45CA4" w:rsidRDefault="001B7CAE" w:rsidP="002819AD">
            <w:pPr>
              <w:tabs>
                <w:tab w:val="left" w:pos="0"/>
              </w:tabs>
              <w:spacing w:after="0" w:line="240" w:lineRule="auto"/>
              <w:jc w:val="center"/>
              <w:rPr>
                <w:b/>
                <w:sz w:val="21"/>
                <w:szCs w:val="21"/>
              </w:rPr>
            </w:pPr>
            <w:r w:rsidRPr="00F45CA4">
              <w:rPr>
                <w:b/>
                <w:sz w:val="21"/>
                <w:szCs w:val="21"/>
              </w:rPr>
              <w:t>02</w:t>
            </w:r>
          </w:p>
        </w:tc>
        <w:tc>
          <w:tcPr>
            <w:tcW w:w="2979" w:type="pct"/>
            <w:vAlign w:val="center"/>
          </w:tcPr>
          <w:p w14:paraId="5213F39B" w14:textId="77777777" w:rsidR="001B7CAE" w:rsidRPr="00F45CA4" w:rsidRDefault="001B7CAE" w:rsidP="002819AD">
            <w:pPr>
              <w:tabs>
                <w:tab w:val="left" w:pos="0"/>
              </w:tabs>
              <w:spacing w:after="0" w:line="240" w:lineRule="auto"/>
              <w:rPr>
                <w:sz w:val="21"/>
                <w:szCs w:val="21"/>
              </w:rPr>
            </w:pPr>
          </w:p>
        </w:tc>
        <w:tc>
          <w:tcPr>
            <w:tcW w:w="1022" w:type="pct"/>
          </w:tcPr>
          <w:p w14:paraId="62755CF2" w14:textId="77777777" w:rsidR="001B7CAE" w:rsidRPr="00F45CA4" w:rsidRDefault="001B7CAE" w:rsidP="002819AD">
            <w:pPr>
              <w:tabs>
                <w:tab w:val="left" w:pos="0"/>
              </w:tabs>
              <w:spacing w:after="0" w:line="240" w:lineRule="auto"/>
              <w:jc w:val="both"/>
              <w:rPr>
                <w:bCs/>
                <w:sz w:val="21"/>
                <w:szCs w:val="21"/>
              </w:rPr>
            </w:pPr>
          </w:p>
        </w:tc>
      </w:tr>
      <w:tr w:rsidR="001B7CAE" w:rsidRPr="00F45CA4" w14:paraId="165B84F1" w14:textId="77777777" w:rsidTr="001B7CAE">
        <w:trPr>
          <w:trHeight w:val="248"/>
        </w:trPr>
        <w:tc>
          <w:tcPr>
            <w:tcW w:w="999" w:type="pct"/>
          </w:tcPr>
          <w:p w14:paraId="5E381916" w14:textId="77777777" w:rsidR="001B7CAE" w:rsidRPr="00F45CA4" w:rsidRDefault="001B7CAE" w:rsidP="002819AD">
            <w:pPr>
              <w:tabs>
                <w:tab w:val="left" w:pos="0"/>
              </w:tabs>
              <w:spacing w:after="0" w:line="240" w:lineRule="auto"/>
              <w:jc w:val="center"/>
              <w:rPr>
                <w:b/>
                <w:sz w:val="21"/>
                <w:szCs w:val="21"/>
              </w:rPr>
            </w:pPr>
            <w:r w:rsidRPr="00F45CA4">
              <w:rPr>
                <w:b/>
                <w:sz w:val="21"/>
                <w:szCs w:val="21"/>
              </w:rPr>
              <w:t>03</w:t>
            </w:r>
          </w:p>
        </w:tc>
        <w:tc>
          <w:tcPr>
            <w:tcW w:w="2979" w:type="pct"/>
            <w:vAlign w:val="center"/>
          </w:tcPr>
          <w:p w14:paraId="29273836" w14:textId="77777777" w:rsidR="001B7CAE" w:rsidRPr="00F45CA4" w:rsidRDefault="001B7CAE" w:rsidP="002819AD">
            <w:pPr>
              <w:tabs>
                <w:tab w:val="left" w:pos="0"/>
              </w:tabs>
              <w:spacing w:after="0" w:line="240" w:lineRule="auto"/>
              <w:rPr>
                <w:sz w:val="21"/>
                <w:szCs w:val="21"/>
              </w:rPr>
            </w:pPr>
          </w:p>
        </w:tc>
        <w:tc>
          <w:tcPr>
            <w:tcW w:w="1022" w:type="pct"/>
          </w:tcPr>
          <w:p w14:paraId="60A43393" w14:textId="77777777" w:rsidR="001B7CAE" w:rsidRPr="00F45CA4" w:rsidRDefault="001B7CAE" w:rsidP="002819AD">
            <w:pPr>
              <w:tabs>
                <w:tab w:val="left" w:pos="0"/>
              </w:tabs>
              <w:spacing w:after="0" w:line="240" w:lineRule="auto"/>
              <w:jc w:val="both"/>
              <w:rPr>
                <w:bCs/>
                <w:sz w:val="21"/>
                <w:szCs w:val="21"/>
              </w:rPr>
            </w:pPr>
          </w:p>
        </w:tc>
      </w:tr>
    </w:tbl>
    <w:p w14:paraId="5007D2AA" w14:textId="77777777" w:rsidR="00DC19F8" w:rsidRPr="00F45CA4" w:rsidRDefault="00DC19F8" w:rsidP="00691B89">
      <w:pPr>
        <w:pStyle w:val="paragraph"/>
        <w:numPr>
          <w:ilvl w:val="0"/>
          <w:numId w:val="17"/>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Valor previsto de investimentos a serem realizados;</w:t>
      </w:r>
      <w:r w:rsidR="001B7CAE" w:rsidRPr="00F45CA4">
        <w:rPr>
          <w:rFonts w:ascii="Calibri" w:hAnsi="Calibri" w:cs="Calibri"/>
          <w:sz w:val="21"/>
          <w:szCs w:val="21"/>
        </w:rPr>
        <w:t xml:space="preserve"> R$___________</w:t>
      </w:r>
      <w:proofErr w:type="gramStart"/>
      <w:r w:rsidR="001B7CAE" w:rsidRPr="00F45CA4">
        <w:rPr>
          <w:rFonts w:ascii="Calibri" w:hAnsi="Calibri" w:cs="Calibri"/>
          <w:sz w:val="21"/>
          <w:szCs w:val="21"/>
        </w:rPr>
        <w:t>_</w:t>
      </w:r>
      <w:r w:rsidR="003A3911" w:rsidRPr="00F45CA4">
        <w:rPr>
          <w:rFonts w:ascii="Calibri" w:hAnsi="Calibri" w:cs="Calibri"/>
          <w:sz w:val="21"/>
          <w:szCs w:val="21"/>
        </w:rPr>
        <w:t>(</w:t>
      </w:r>
      <w:proofErr w:type="gramEnd"/>
      <w:r w:rsidR="003A3911" w:rsidRPr="00F45CA4">
        <w:rPr>
          <w:rFonts w:ascii="Calibri" w:hAnsi="Calibri" w:cs="Calibri"/>
          <w:sz w:val="21"/>
          <w:szCs w:val="21"/>
        </w:rPr>
        <w:t>.........................................)</w:t>
      </w:r>
    </w:p>
    <w:p w14:paraId="572997AD" w14:textId="77777777" w:rsidR="00DC19F8" w:rsidRPr="00F45CA4" w:rsidRDefault="00DC19F8" w:rsidP="00691B89">
      <w:pPr>
        <w:pStyle w:val="paragraph"/>
        <w:numPr>
          <w:ilvl w:val="0"/>
          <w:numId w:val="17"/>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Anexar Modelo do cardápio dos itens a serem ofertados</w:t>
      </w:r>
    </w:p>
    <w:p w14:paraId="71ACB278" w14:textId="3E0CC45C" w:rsidR="00441147" w:rsidRPr="00F45CA4" w:rsidRDefault="00C73EF8" w:rsidP="00C73EF8">
      <w:pPr>
        <w:tabs>
          <w:tab w:val="left" w:pos="3932"/>
        </w:tabs>
        <w:spacing w:after="120" w:line="240" w:lineRule="auto"/>
        <w:rPr>
          <w:sz w:val="21"/>
          <w:szCs w:val="21"/>
        </w:rPr>
      </w:pPr>
      <w:r w:rsidRPr="00F45CA4">
        <w:rPr>
          <w:sz w:val="21"/>
          <w:szCs w:val="21"/>
        </w:rPr>
        <w:tab/>
      </w:r>
      <w:r w:rsidR="00441147" w:rsidRPr="00F45CA4">
        <w:rPr>
          <w:sz w:val="21"/>
          <w:szCs w:val="21"/>
        </w:rPr>
        <w:t xml:space="preserve">Campo Verde - MT, ____ de _________________ </w:t>
      </w:r>
      <w:proofErr w:type="spellStart"/>
      <w:r w:rsidR="00441147" w:rsidRPr="00F45CA4">
        <w:rPr>
          <w:sz w:val="21"/>
          <w:szCs w:val="21"/>
        </w:rPr>
        <w:t>de</w:t>
      </w:r>
      <w:proofErr w:type="spellEnd"/>
      <w:r w:rsidR="00441147" w:rsidRPr="00F45CA4">
        <w:rPr>
          <w:sz w:val="21"/>
          <w:szCs w:val="21"/>
        </w:rPr>
        <w:t xml:space="preserve"> 202</w:t>
      </w:r>
      <w:r w:rsidR="00984F74">
        <w:rPr>
          <w:sz w:val="21"/>
          <w:szCs w:val="21"/>
        </w:rPr>
        <w:t>6</w:t>
      </w:r>
      <w:r w:rsidR="00441147" w:rsidRPr="00F45CA4">
        <w:rPr>
          <w:sz w:val="21"/>
          <w:szCs w:val="21"/>
        </w:rPr>
        <w:t>.</w:t>
      </w:r>
    </w:p>
    <w:p w14:paraId="19AB17B9" w14:textId="77777777" w:rsidR="00441147" w:rsidRPr="00F45CA4" w:rsidRDefault="00441147" w:rsidP="00C73EF8">
      <w:pPr>
        <w:spacing w:after="0" w:line="240" w:lineRule="auto"/>
        <w:jc w:val="center"/>
        <w:rPr>
          <w:sz w:val="21"/>
          <w:szCs w:val="21"/>
        </w:rPr>
      </w:pPr>
      <w:r w:rsidRPr="00F45CA4">
        <w:rPr>
          <w:sz w:val="21"/>
          <w:szCs w:val="21"/>
        </w:rPr>
        <w:t>_______________________________________</w:t>
      </w:r>
    </w:p>
    <w:p w14:paraId="53B9D133" w14:textId="77777777" w:rsidR="00441147" w:rsidRPr="00F45CA4" w:rsidRDefault="00441147" w:rsidP="00C73EF8">
      <w:pPr>
        <w:spacing w:after="0" w:line="240" w:lineRule="auto"/>
        <w:jc w:val="center"/>
        <w:rPr>
          <w:sz w:val="21"/>
          <w:szCs w:val="21"/>
        </w:rPr>
      </w:pPr>
      <w:r w:rsidRPr="00F45CA4">
        <w:rPr>
          <w:sz w:val="21"/>
          <w:szCs w:val="21"/>
        </w:rPr>
        <w:t>Assinatura do representante legal sob carimbo</w:t>
      </w:r>
    </w:p>
    <w:p w14:paraId="1A9B65D3" w14:textId="77777777" w:rsidR="00441147" w:rsidRPr="00F45CA4" w:rsidRDefault="00441147" w:rsidP="00C73EF8">
      <w:pPr>
        <w:spacing w:after="0" w:line="240" w:lineRule="auto"/>
        <w:jc w:val="center"/>
        <w:rPr>
          <w:sz w:val="21"/>
          <w:szCs w:val="21"/>
        </w:rPr>
      </w:pPr>
      <w:r w:rsidRPr="00F45CA4">
        <w:rPr>
          <w:sz w:val="21"/>
          <w:szCs w:val="21"/>
        </w:rPr>
        <w:t>RG:</w:t>
      </w:r>
    </w:p>
    <w:p w14:paraId="569E1064" w14:textId="77777777" w:rsidR="00441147" w:rsidRPr="00F45CA4" w:rsidRDefault="00441147" w:rsidP="00C73EF8">
      <w:pPr>
        <w:spacing w:after="0" w:line="240" w:lineRule="auto"/>
        <w:jc w:val="center"/>
        <w:rPr>
          <w:sz w:val="21"/>
          <w:szCs w:val="21"/>
        </w:rPr>
      </w:pPr>
      <w:r w:rsidRPr="00F45CA4">
        <w:rPr>
          <w:sz w:val="21"/>
          <w:szCs w:val="21"/>
        </w:rPr>
        <w:t>CPF/MF:</w:t>
      </w:r>
    </w:p>
    <w:p w14:paraId="08E7A3C6" w14:textId="77777777" w:rsidR="00441147" w:rsidRPr="00F45CA4" w:rsidRDefault="00441147" w:rsidP="00C73EF8">
      <w:pPr>
        <w:spacing w:after="0" w:line="240" w:lineRule="auto"/>
        <w:jc w:val="center"/>
        <w:rPr>
          <w:color w:val="000000" w:themeColor="text1"/>
          <w:sz w:val="21"/>
          <w:szCs w:val="21"/>
        </w:rPr>
      </w:pPr>
      <w:r w:rsidRPr="00F45CA4">
        <w:rPr>
          <w:sz w:val="21"/>
          <w:szCs w:val="21"/>
        </w:rPr>
        <w:t>CNPJ/MF da empresa</w:t>
      </w:r>
    </w:p>
    <w:p w14:paraId="0C6C0BF4" w14:textId="46B60DC6" w:rsidR="00C56AD5" w:rsidRPr="00700E9F" w:rsidRDefault="00441147" w:rsidP="00700E9F">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r w:rsidRPr="00F45CA4">
        <w:rPr>
          <w:b/>
          <w:sz w:val="21"/>
          <w:szCs w:val="21"/>
        </w:rPr>
        <w:br w:type="page"/>
      </w:r>
      <w:bookmarkStart w:id="51" w:name="_Toc210209185"/>
      <w:r w:rsidR="00123164" w:rsidRPr="00700E9F">
        <w:rPr>
          <w:rStyle w:val="normaltextrun"/>
          <w:rFonts w:ascii="Calibri" w:hAnsi="Calibri" w:cs="Calibri"/>
          <w:b/>
          <w:color w:val="auto"/>
          <w:sz w:val="21"/>
          <w:szCs w:val="21"/>
        </w:rPr>
        <w:lastRenderedPageBreak/>
        <w:t>ANEXO I</w:t>
      </w:r>
      <w:r w:rsidR="00D31C9F" w:rsidRPr="00700E9F">
        <w:rPr>
          <w:rStyle w:val="normaltextrun"/>
          <w:rFonts w:ascii="Calibri" w:hAnsi="Calibri" w:cs="Calibri"/>
          <w:b/>
          <w:color w:val="auto"/>
          <w:sz w:val="21"/>
          <w:szCs w:val="21"/>
        </w:rPr>
        <w:t>I</w:t>
      </w:r>
      <w:r w:rsidR="00123164" w:rsidRPr="00700E9F">
        <w:rPr>
          <w:rStyle w:val="normaltextrun"/>
          <w:rFonts w:ascii="Calibri" w:hAnsi="Calibri" w:cs="Calibri"/>
          <w:b/>
          <w:color w:val="auto"/>
          <w:sz w:val="21"/>
          <w:szCs w:val="21"/>
        </w:rPr>
        <w:t>I – MODELO DE VISITA TÉCNICA</w:t>
      </w:r>
      <w:bookmarkEnd w:id="51"/>
    </w:p>
    <w:p w14:paraId="281358FF" w14:textId="77777777" w:rsidR="00C56AD5" w:rsidRPr="00F45CA4" w:rsidRDefault="00C56AD5" w:rsidP="00AD3917">
      <w:pPr>
        <w:pStyle w:val="paragraph"/>
        <w:tabs>
          <w:tab w:val="left" w:pos="1134"/>
        </w:tabs>
        <w:spacing w:before="120" w:beforeAutospacing="0" w:after="120" w:afterAutospacing="0"/>
        <w:jc w:val="center"/>
        <w:textAlignment w:val="baseline"/>
        <w:rPr>
          <w:rFonts w:ascii="Calibri" w:hAnsi="Calibri" w:cs="Calibri"/>
          <w:sz w:val="21"/>
          <w:szCs w:val="21"/>
        </w:rPr>
      </w:pPr>
    </w:p>
    <w:p w14:paraId="094A01D0" w14:textId="77777777" w:rsidR="00C56AD5" w:rsidRPr="00F45CA4" w:rsidRDefault="00123164" w:rsidP="00AD3917">
      <w:pPr>
        <w:pStyle w:val="paragraph"/>
        <w:tabs>
          <w:tab w:val="left" w:pos="1134"/>
        </w:tabs>
        <w:spacing w:before="120" w:beforeAutospacing="0" w:after="120" w:afterAutospacing="0"/>
        <w:jc w:val="center"/>
        <w:textAlignment w:val="baseline"/>
        <w:rPr>
          <w:rFonts w:ascii="Calibri" w:hAnsi="Calibri" w:cs="Calibri"/>
          <w:sz w:val="21"/>
          <w:szCs w:val="21"/>
        </w:rPr>
      </w:pPr>
      <w:r w:rsidRPr="00F45CA4">
        <w:rPr>
          <w:rFonts w:ascii="Calibri" w:hAnsi="Calibri" w:cs="Calibri"/>
          <w:sz w:val="21"/>
          <w:szCs w:val="21"/>
        </w:rPr>
        <w:t>(UTILIZAR PAPEL TIMBRADO DA PREFEITURA)</w:t>
      </w:r>
    </w:p>
    <w:p w14:paraId="77342D80" w14:textId="77777777" w:rsidR="00C56AD5" w:rsidRPr="00F45CA4" w:rsidRDefault="00C56AD5" w:rsidP="00AD3917">
      <w:pPr>
        <w:pStyle w:val="paragraph"/>
        <w:tabs>
          <w:tab w:val="left" w:pos="1134"/>
        </w:tabs>
        <w:spacing w:before="120" w:beforeAutospacing="0" w:after="120" w:afterAutospacing="0"/>
        <w:jc w:val="center"/>
        <w:textAlignment w:val="baseline"/>
        <w:rPr>
          <w:rFonts w:ascii="Calibri" w:hAnsi="Calibri" w:cs="Calibri"/>
          <w:sz w:val="21"/>
          <w:szCs w:val="21"/>
        </w:rPr>
      </w:pPr>
    </w:p>
    <w:p w14:paraId="27C27665" w14:textId="7D555D69" w:rsidR="00C56AD5" w:rsidRPr="00F45CA4" w:rsidRDefault="00123164" w:rsidP="00441147">
      <w:pPr>
        <w:spacing w:after="0"/>
        <w:ind w:right="27"/>
        <w:jc w:val="both"/>
        <w:rPr>
          <w:sz w:val="21"/>
          <w:szCs w:val="21"/>
        </w:rPr>
      </w:pPr>
      <w:r w:rsidRPr="00F45CA4">
        <w:rPr>
          <w:b/>
          <w:sz w:val="21"/>
          <w:szCs w:val="21"/>
        </w:rPr>
        <w:t xml:space="preserve">Leilão </w:t>
      </w:r>
      <w:r w:rsidRPr="00F45CA4">
        <w:rPr>
          <w:sz w:val="21"/>
          <w:szCs w:val="21"/>
        </w:rPr>
        <w:t xml:space="preserve">nº: </w:t>
      </w:r>
      <w:r w:rsidR="00195330">
        <w:rPr>
          <w:sz w:val="21"/>
          <w:szCs w:val="21"/>
        </w:rPr>
        <w:t>001/2026</w:t>
      </w:r>
      <w:r w:rsidRPr="00F45CA4">
        <w:rPr>
          <w:sz w:val="21"/>
          <w:szCs w:val="21"/>
        </w:rPr>
        <w:t xml:space="preserve"> </w:t>
      </w:r>
    </w:p>
    <w:p w14:paraId="6A44D3EF" w14:textId="4EF0A94D" w:rsidR="00C56AD5" w:rsidRPr="00F45CA4" w:rsidRDefault="00123164" w:rsidP="00441147">
      <w:pPr>
        <w:autoSpaceDE w:val="0"/>
        <w:autoSpaceDN w:val="0"/>
        <w:adjustRightInd w:val="0"/>
        <w:spacing w:after="0" w:line="240" w:lineRule="auto"/>
        <w:rPr>
          <w:color w:val="000000"/>
          <w:sz w:val="21"/>
          <w:szCs w:val="21"/>
        </w:rPr>
      </w:pPr>
      <w:r w:rsidRPr="00F45CA4">
        <w:rPr>
          <w:b/>
          <w:bCs/>
          <w:color w:val="000000"/>
          <w:sz w:val="21"/>
          <w:szCs w:val="21"/>
        </w:rPr>
        <w:t>Processo Administrativo nº:</w:t>
      </w:r>
      <w:r w:rsidRPr="00F45CA4">
        <w:rPr>
          <w:bCs/>
          <w:color w:val="000000"/>
          <w:sz w:val="21"/>
          <w:szCs w:val="21"/>
        </w:rPr>
        <w:t xml:space="preserve"> </w:t>
      </w:r>
      <w:r w:rsidR="00195330">
        <w:rPr>
          <w:bCs/>
          <w:color w:val="000000"/>
          <w:sz w:val="21"/>
          <w:szCs w:val="21"/>
        </w:rPr>
        <w:t>0502/2026</w:t>
      </w:r>
    </w:p>
    <w:p w14:paraId="6D837075" w14:textId="77777777" w:rsidR="00C56AD5" w:rsidRPr="00F45CA4" w:rsidRDefault="00123164" w:rsidP="00441147">
      <w:pPr>
        <w:spacing w:after="0"/>
        <w:ind w:right="27"/>
        <w:jc w:val="both"/>
        <w:rPr>
          <w:sz w:val="21"/>
          <w:szCs w:val="21"/>
        </w:rPr>
      </w:pPr>
      <w:r w:rsidRPr="00F45CA4">
        <w:rPr>
          <w:b/>
          <w:sz w:val="21"/>
          <w:szCs w:val="21"/>
        </w:rPr>
        <w:t>Tipo:</w:t>
      </w:r>
      <w:r w:rsidRPr="00F45CA4">
        <w:rPr>
          <w:sz w:val="21"/>
          <w:szCs w:val="21"/>
        </w:rPr>
        <w:t xml:space="preserve"> Maior Lance</w:t>
      </w:r>
    </w:p>
    <w:p w14:paraId="667E2346" w14:textId="77777777" w:rsidR="00C56AD5" w:rsidRPr="00F45CA4" w:rsidRDefault="00123164" w:rsidP="00441147">
      <w:pPr>
        <w:spacing w:after="0"/>
        <w:ind w:right="27"/>
        <w:jc w:val="both"/>
        <w:rPr>
          <w:sz w:val="21"/>
          <w:szCs w:val="21"/>
        </w:rPr>
      </w:pPr>
      <w:r w:rsidRPr="00F45CA4">
        <w:rPr>
          <w:b/>
          <w:sz w:val="21"/>
          <w:szCs w:val="21"/>
        </w:rPr>
        <w:t>Regime de execução:</w:t>
      </w:r>
      <w:r w:rsidRPr="00F45CA4">
        <w:rPr>
          <w:sz w:val="21"/>
          <w:szCs w:val="21"/>
        </w:rPr>
        <w:t xml:space="preserve"> Concessão onerosa</w:t>
      </w:r>
    </w:p>
    <w:p w14:paraId="101C2E7E" w14:textId="77777777" w:rsidR="00C56AD5" w:rsidRPr="00F45CA4" w:rsidRDefault="00123164" w:rsidP="00441147">
      <w:pPr>
        <w:spacing w:after="0"/>
        <w:ind w:right="27"/>
        <w:jc w:val="both"/>
        <w:rPr>
          <w:bCs/>
          <w:sz w:val="21"/>
          <w:szCs w:val="21"/>
        </w:rPr>
      </w:pPr>
      <w:r w:rsidRPr="00F45CA4">
        <w:rPr>
          <w:b/>
          <w:sz w:val="21"/>
          <w:szCs w:val="21"/>
        </w:rPr>
        <w:t>Órgão gestor:</w:t>
      </w:r>
      <w:r w:rsidRPr="00F45CA4">
        <w:rPr>
          <w:color w:val="FF0000"/>
          <w:sz w:val="21"/>
          <w:szCs w:val="21"/>
        </w:rPr>
        <w:t xml:space="preserve"> </w:t>
      </w:r>
      <w:r w:rsidRPr="00F45CA4">
        <w:rPr>
          <w:bCs/>
          <w:sz w:val="21"/>
          <w:szCs w:val="21"/>
        </w:rPr>
        <w:t>Secretaria Municipal de Desenvolvimento Econômico</w:t>
      </w:r>
    </w:p>
    <w:p w14:paraId="24304721" w14:textId="77777777" w:rsidR="00C56AD5" w:rsidRPr="00F45CA4" w:rsidRDefault="00C56AD5" w:rsidP="00AD3917">
      <w:pPr>
        <w:spacing w:after="120"/>
        <w:ind w:right="27"/>
        <w:jc w:val="both"/>
        <w:rPr>
          <w:bCs/>
          <w:sz w:val="21"/>
          <w:szCs w:val="21"/>
        </w:rPr>
      </w:pPr>
    </w:p>
    <w:p w14:paraId="6B258F08" w14:textId="77777777" w:rsidR="00C56AD5" w:rsidRPr="00F45CA4" w:rsidRDefault="00DD4A98" w:rsidP="00AD3917">
      <w:pPr>
        <w:pStyle w:val="paragraph"/>
        <w:tabs>
          <w:tab w:val="left" w:pos="1134"/>
        </w:tabs>
        <w:spacing w:before="120" w:beforeAutospacing="0" w:after="120" w:afterAutospacing="0"/>
        <w:jc w:val="center"/>
        <w:textAlignment w:val="baseline"/>
        <w:rPr>
          <w:rFonts w:ascii="Calibri" w:hAnsi="Calibri" w:cs="Calibri"/>
          <w:b/>
          <w:sz w:val="21"/>
          <w:szCs w:val="21"/>
        </w:rPr>
      </w:pPr>
      <w:r w:rsidRPr="00F45CA4">
        <w:rPr>
          <w:rFonts w:ascii="Calibri" w:hAnsi="Calibri" w:cs="Calibri"/>
          <w:b/>
          <w:sz w:val="21"/>
          <w:szCs w:val="21"/>
        </w:rPr>
        <w:t>ATESTADO DE VISITA</w:t>
      </w:r>
    </w:p>
    <w:p w14:paraId="1AED2224" w14:textId="77777777" w:rsidR="00C56AD5" w:rsidRPr="00F45CA4" w:rsidRDefault="00C56AD5" w:rsidP="00AD3917">
      <w:pPr>
        <w:pStyle w:val="paragraph"/>
        <w:tabs>
          <w:tab w:val="left" w:pos="1134"/>
        </w:tabs>
        <w:spacing w:before="120" w:beforeAutospacing="0" w:after="120" w:afterAutospacing="0"/>
        <w:jc w:val="center"/>
        <w:textAlignment w:val="baseline"/>
        <w:rPr>
          <w:rFonts w:ascii="Calibri" w:hAnsi="Calibri" w:cs="Calibri"/>
          <w:b/>
          <w:sz w:val="21"/>
          <w:szCs w:val="21"/>
        </w:rPr>
      </w:pPr>
    </w:p>
    <w:p w14:paraId="164378DA" w14:textId="0D91F34F" w:rsidR="00C56AD5" w:rsidRPr="00F45CA4" w:rsidRDefault="00123164" w:rsidP="00AD3917">
      <w:pPr>
        <w:pStyle w:val="paragraph"/>
        <w:tabs>
          <w:tab w:val="left" w:pos="1134"/>
        </w:tabs>
        <w:spacing w:before="120" w:beforeAutospacing="0" w:after="120" w:afterAutospacing="0"/>
        <w:ind w:firstLine="567"/>
        <w:jc w:val="both"/>
        <w:textAlignment w:val="baseline"/>
        <w:rPr>
          <w:rFonts w:ascii="Calibri" w:hAnsi="Calibri" w:cs="Calibri"/>
          <w:sz w:val="21"/>
          <w:szCs w:val="21"/>
        </w:rPr>
      </w:pPr>
      <w:r w:rsidRPr="00F45CA4">
        <w:rPr>
          <w:rFonts w:ascii="Calibri" w:hAnsi="Calibri" w:cs="Calibri"/>
          <w:sz w:val="21"/>
          <w:szCs w:val="21"/>
        </w:rPr>
        <w:t>Declaro para fins de direito e em atendimento ao art. 63, §§ 2º e 4º, da Lei Federal nº 14.133, de 2021, que a Empresa ___________________________________</w:t>
      </w:r>
      <w:r w:rsidRPr="00F45CA4">
        <w:rPr>
          <w:rFonts w:ascii="Calibri" w:hAnsi="Calibri" w:cs="Calibri"/>
          <w:b/>
          <w:bCs/>
          <w:sz w:val="21"/>
          <w:szCs w:val="21"/>
        </w:rPr>
        <w:t xml:space="preserve">, </w:t>
      </w:r>
      <w:r w:rsidRPr="00F45CA4">
        <w:rPr>
          <w:rFonts w:ascii="Calibri" w:hAnsi="Calibri" w:cs="Calibri"/>
          <w:sz w:val="21"/>
          <w:szCs w:val="21"/>
        </w:rPr>
        <w:t>inscrita no CNPJ sob nº ___________________________, com Rua/Av. ________________________________ nº __________, Bairro _________________ – ______________________________ - _____, através de seu representante técnico o Engº. ___________________________________________</w:t>
      </w:r>
      <w:r w:rsidRPr="00F45CA4">
        <w:rPr>
          <w:rFonts w:ascii="Calibri" w:hAnsi="Calibri" w:cs="Calibri"/>
          <w:b/>
          <w:bCs/>
          <w:sz w:val="21"/>
          <w:szCs w:val="21"/>
        </w:rPr>
        <w:t xml:space="preserve">, </w:t>
      </w:r>
      <w:r w:rsidR="0048218A" w:rsidRPr="00F45CA4">
        <w:rPr>
          <w:rFonts w:ascii="Calibri" w:hAnsi="Calibri" w:cs="Calibri"/>
          <w:bCs/>
          <w:sz w:val="21"/>
          <w:szCs w:val="21"/>
        </w:rPr>
        <w:t>que realizou a visita técnica</w:t>
      </w:r>
      <w:r w:rsidR="0048218A" w:rsidRPr="00F45CA4">
        <w:rPr>
          <w:rFonts w:ascii="Calibri" w:hAnsi="Calibri" w:cs="Calibri"/>
          <w:b/>
          <w:bCs/>
          <w:sz w:val="21"/>
          <w:szCs w:val="21"/>
        </w:rPr>
        <w:t xml:space="preserve"> o</w:t>
      </w:r>
      <w:r w:rsidR="00DD4A98" w:rsidRPr="00F45CA4">
        <w:rPr>
          <w:rFonts w:ascii="Calibri" w:hAnsi="Calibri" w:cs="Calibri"/>
          <w:sz w:val="21"/>
          <w:szCs w:val="21"/>
        </w:rPr>
        <w:t xml:space="preserve">bjeto do presente Termo, a </w:t>
      </w:r>
      <w:r w:rsidR="00DD4A98" w:rsidRPr="00F45CA4">
        <w:rPr>
          <w:rFonts w:ascii="Calibri" w:hAnsi="Calibri" w:cs="Calibri"/>
          <w:sz w:val="21"/>
          <w:szCs w:val="21"/>
          <w:lang w:eastAsia="en-US"/>
        </w:rPr>
        <w:t xml:space="preserve">concessão onerosa de uso do espaço físico de </w:t>
      </w:r>
      <w:r w:rsidR="00E55FE2" w:rsidRPr="00F45CA4">
        <w:rPr>
          <w:rFonts w:ascii="Calibri" w:hAnsi="Calibri" w:cs="Calibri"/>
          <w:sz w:val="21"/>
          <w:szCs w:val="21"/>
          <w:lang w:eastAsia="en-US"/>
        </w:rPr>
        <w:t>QUIOSQUE</w:t>
      </w:r>
      <w:r w:rsidR="005921BF">
        <w:rPr>
          <w:rFonts w:ascii="Calibri" w:hAnsi="Calibri" w:cs="Calibri"/>
          <w:sz w:val="21"/>
          <w:szCs w:val="21"/>
          <w:lang w:eastAsia="en-US"/>
        </w:rPr>
        <w:t>(</w:t>
      </w:r>
      <w:r w:rsidR="00E55FE2" w:rsidRPr="00F45CA4">
        <w:rPr>
          <w:rFonts w:ascii="Calibri" w:hAnsi="Calibri" w:cs="Calibri"/>
          <w:sz w:val="21"/>
          <w:szCs w:val="21"/>
          <w:lang w:eastAsia="en-US"/>
        </w:rPr>
        <w:t>S</w:t>
      </w:r>
      <w:r w:rsidR="005921BF">
        <w:rPr>
          <w:rFonts w:ascii="Calibri" w:hAnsi="Calibri" w:cs="Calibri"/>
          <w:sz w:val="21"/>
          <w:szCs w:val="21"/>
          <w:lang w:eastAsia="en-US"/>
        </w:rPr>
        <w:t>)</w:t>
      </w:r>
      <w:r w:rsidR="00E55FE2" w:rsidRPr="00F45CA4">
        <w:rPr>
          <w:rFonts w:ascii="Calibri" w:hAnsi="Calibri" w:cs="Calibri"/>
          <w:sz w:val="21"/>
          <w:szCs w:val="21"/>
          <w:lang w:eastAsia="en-US"/>
        </w:rPr>
        <w:t xml:space="preserve"> NA </w:t>
      </w:r>
      <w:r w:rsidR="002905D8" w:rsidRPr="002905D8">
        <w:rPr>
          <w:rFonts w:ascii="Calibri" w:hAnsi="Calibri" w:cs="Calibri"/>
          <w:sz w:val="21"/>
          <w:szCs w:val="21"/>
          <w:lang w:eastAsia="en-US"/>
        </w:rPr>
        <w:t>PRAÇA DA BÍBLIA</w:t>
      </w:r>
      <w:r w:rsidR="00DD4A98" w:rsidRPr="00F45CA4">
        <w:rPr>
          <w:rFonts w:ascii="Calibri" w:hAnsi="Calibri" w:cs="Calibri"/>
          <w:sz w:val="21"/>
          <w:szCs w:val="21"/>
          <w:lang w:eastAsia="en-US"/>
        </w:rPr>
        <w:t xml:space="preserve"> de propriedade do município de Campo </w:t>
      </w:r>
      <w:proofErr w:type="spellStart"/>
      <w:r w:rsidR="00DD4A98" w:rsidRPr="00F45CA4">
        <w:rPr>
          <w:rFonts w:ascii="Calibri" w:hAnsi="Calibri" w:cs="Calibri"/>
          <w:sz w:val="21"/>
          <w:szCs w:val="21"/>
          <w:lang w:eastAsia="en-US"/>
        </w:rPr>
        <w:t>Verde-MT</w:t>
      </w:r>
      <w:proofErr w:type="spellEnd"/>
      <w:r w:rsidR="00DD4A98" w:rsidRPr="00F45CA4">
        <w:rPr>
          <w:rFonts w:ascii="Calibri" w:hAnsi="Calibri" w:cs="Calibri"/>
          <w:sz w:val="21"/>
          <w:szCs w:val="21"/>
          <w:lang w:eastAsia="en-US"/>
        </w:rPr>
        <w:t>, de uso exclusivo para exploração comercial</w:t>
      </w:r>
      <w:r w:rsidR="00DD4A98" w:rsidRPr="00F45CA4">
        <w:rPr>
          <w:rFonts w:ascii="Calibri" w:hAnsi="Calibri" w:cs="Calibri"/>
          <w:sz w:val="21"/>
          <w:szCs w:val="21"/>
        </w:rPr>
        <w:t xml:space="preserve"> reservado para funcionamento de comércio varejista de lanchonete/quiosque para Pessoa Jurídica (PJ), pelo maior lance</w:t>
      </w:r>
      <w:r w:rsidRPr="00F45CA4">
        <w:rPr>
          <w:rFonts w:ascii="Calibri" w:hAnsi="Calibri" w:cs="Calibri"/>
          <w:color w:val="000000"/>
          <w:sz w:val="21"/>
          <w:szCs w:val="21"/>
        </w:rPr>
        <w:t>, visitando e tomando conhecimento de todas as informações e das condições locais</w:t>
      </w:r>
      <w:r w:rsidRPr="00F45CA4">
        <w:rPr>
          <w:rFonts w:ascii="Calibri" w:hAnsi="Calibri" w:cs="Calibri"/>
          <w:sz w:val="21"/>
          <w:szCs w:val="21"/>
        </w:rPr>
        <w:t>. A visita realizada e os elementos necessários à elaboração da proposta, de modo a não incorrer em omissões que jamais poderão ser alegadas pela empresa em favor de eventuais pretensões, não sendo aceitas reclamações posteriores.</w:t>
      </w:r>
    </w:p>
    <w:p w14:paraId="357FF865" w14:textId="77777777" w:rsidR="00C56AD5" w:rsidRPr="00F45CA4" w:rsidRDefault="00C56AD5" w:rsidP="00AD3917">
      <w:pPr>
        <w:pStyle w:val="paragraph"/>
        <w:tabs>
          <w:tab w:val="left" w:pos="1134"/>
        </w:tabs>
        <w:spacing w:before="120" w:beforeAutospacing="0" w:after="120" w:afterAutospacing="0"/>
        <w:jc w:val="center"/>
        <w:textAlignment w:val="baseline"/>
        <w:rPr>
          <w:rFonts w:ascii="Calibri" w:hAnsi="Calibri" w:cs="Calibri"/>
          <w:sz w:val="21"/>
          <w:szCs w:val="21"/>
        </w:rPr>
      </w:pPr>
    </w:p>
    <w:p w14:paraId="0969132F" w14:textId="6848A438" w:rsidR="00C56AD5" w:rsidRPr="00F45CA4" w:rsidRDefault="00123164" w:rsidP="00AD3917">
      <w:pPr>
        <w:pStyle w:val="paragraph"/>
        <w:tabs>
          <w:tab w:val="left" w:pos="1134"/>
          <w:tab w:val="center" w:pos="4535"/>
        </w:tabs>
        <w:spacing w:before="120" w:beforeAutospacing="0" w:after="120" w:afterAutospacing="0"/>
        <w:jc w:val="right"/>
        <w:textAlignment w:val="baseline"/>
        <w:rPr>
          <w:rFonts w:ascii="Calibri" w:hAnsi="Calibri" w:cs="Calibri"/>
          <w:sz w:val="21"/>
          <w:szCs w:val="21"/>
        </w:rPr>
      </w:pPr>
      <w:r w:rsidRPr="00F45CA4">
        <w:rPr>
          <w:rFonts w:ascii="Calibri" w:hAnsi="Calibri" w:cs="Calibri"/>
          <w:sz w:val="21"/>
          <w:szCs w:val="21"/>
        </w:rPr>
        <w:tab/>
      </w:r>
      <w:r w:rsidRPr="00F45CA4">
        <w:rPr>
          <w:rFonts w:ascii="Calibri" w:hAnsi="Calibri" w:cs="Calibri"/>
          <w:sz w:val="21"/>
          <w:szCs w:val="21"/>
        </w:rPr>
        <w:tab/>
        <w:t xml:space="preserve">Campo Verde - MT, ____ de _________________ </w:t>
      </w:r>
      <w:proofErr w:type="spellStart"/>
      <w:r w:rsidRPr="00F45CA4">
        <w:rPr>
          <w:rFonts w:ascii="Calibri" w:hAnsi="Calibri" w:cs="Calibri"/>
          <w:sz w:val="21"/>
          <w:szCs w:val="21"/>
        </w:rPr>
        <w:t>de</w:t>
      </w:r>
      <w:proofErr w:type="spellEnd"/>
      <w:r w:rsidRPr="00F45CA4">
        <w:rPr>
          <w:rFonts w:ascii="Calibri" w:hAnsi="Calibri" w:cs="Calibri"/>
          <w:sz w:val="21"/>
          <w:szCs w:val="21"/>
        </w:rPr>
        <w:t xml:space="preserve"> 202</w:t>
      </w:r>
      <w:r w:rsidR="00984F74">
        <w:rPr>
          <w:rFonts w:ascii="Calibri" w:hAnsi="Calibri" w:cs="Calibri"/>
          <w:sz w:val="21"/>
          <w:szCs w:val="21"/>
        </w:rPr>
        <w:t>6</w:t>
      </w:r>
      <w:r w:rsidRPr="00F45CA4">
        <w:rPr>
          <w:rFonts w:ascii="Calibri" w:hAnsi="Calibri" w:cs="Calibri"/>
          <w:sz w:val="21"/>
          <w:szCs w:val="21"/>
        </w:rPr>
        <w:t>.</w:t>
      </w:r>
    </w:p>
    <w:p w14:paraId="1F11B969" w14:textId="77777777" w:rsidR="00C56AD5" w:rsidRPr="00F45CA4" w:rsidRDefault="00C56AD5" w:rsidP="00AD3917">
      <w:pPr>
        <w:pStyle w:val="paragraph"/>
        <w:tabs>
          <w:tab w:val="left" w:pos="1134"/>
        </w:tabs>
        <w:spacing w:before="120" w:beforeAutospacing="0" w:after="120" w:afterAutospacing="0"/>
        <w:jc w:val="center"/>
        <w:textAlignment w:val="baseline"/>
        <w:rPr>
          <w:rFonts w:ascii="Calibri" w:hAnsi="Calibri" w:cs="Calibri"/>
          <w:sz w:val="21"/>
          <w:szCs w:val="21"/>
        </w:rPr>
      </w:pPr>
    </w:p>
    <w:p w14:paraId="0602A1A1" w14:textId="77777777" w:rsidR="00C56AD5" w:rsidRPr="00F45CA4" w:rsidRDefault="00123164" w:rsidP="00AD3917">
      <w:pPr>
        <w:pStyle w:val="paragraph"/>
        <w:tabs>
          <w:tab w:val="left" w:pos="1134"/>
        </w:tabs>
        <w:spacing w:before="120" w:beforeAutospacing="0" w:after="120" w:afterAutospacing="0"/>
        <w:jc w:val="center"/>
        <w:textAlignment w:val="baseline"/>
        <w:rPr>
          <w:rFonts w:ascii="Calibri" w:hAnsi="Calibri" w:cs="Calibri"/>
          <w:sz w:val="21"/>
          <w:szCs w:val="21"/>
        </w:rPr>
      </w:pPr>
      <w:r w:rsidRPr="00F45CA4">
        <w:rPr>
          <w:rFonts w:ascii="Calibri" w:hAnsi="Calibri" w:cs="Calibri"/>
          <w:sz w:val="21"/>
          <w:szCs w:val="21"/>
        </w:rPr>
        <w:t xml:space="preserve"> </w:t>
      </w:r>
    </w:p>
    <w:p w14:paraId="2DFF3E9C" w14:textId="77777777" w:rsidR="00C56AD5" w:rsidRPr="00F45CA4" w:rsidRDefault="00123164" w:rsidP="00AD3917">
      <w:pPr>
        <w:pStyle w:val="paragraph"/>
        <w:tabs>
          <w:tab w:val="left" w:pos="1134"/>
        </w:tabs>
        <w:spacing w:before="0" w:beforeAutospacing="0" w:after="120" w:afterAutospacing="0"/>
        <w:jc w:val="center"/>
        <w:textAlignment w:val="baseline"/>
        <w:rPr>
          <w:rFonts w:ascii="Calibri" w:hAnsi="Calibri" w:cs="Calibri"/>
          <w:sz w:val="21"/>
          <w:szCs w:val="21"/>
        </w:rPr>
      </w:pPr>
      <w:r w:rsidRPr="00F45CA4">
        <w:rPr>
          <w:rFonts w:ascii="Calibri" w:hAnsi="Calibri" w:cs="Calibri"/>
          <w:sz w:val="21"/>
          <w:szCs w:val="21"/>
        </w:rPr>
        <w:t>________________________________________</w:t>
      </w:r>
    </w:p>
    <w:p w14:paraId="3411A517" w14:textId="77777777" w:rsidR="00C56AD5" w:rsidRPr="00F45CA4" w:rsidRDefault="00123164" w:rsidP="00AD3917">
      <w:pPr>
        <w:pStyle w:val="paragraph"/>
        <w:tabs>
          <w:tab w:val="left" w:pos="1134"/>
        </w:tabs>
        <w:spacing w:before="0" w:beforeAutospacing="0" w:after="120" w:afterAutospacing="0"/>
        <w:jc w:val="center"/>
        <w:textAlignment w:val="baseline"/>
        <w:rPr>
          <w:rFonts w:ascii="Calibri" w:hAnsi="Calibri" w:cs="Calibri"/>
          <w:b/>
          <w:bCs/>
          <w:sz w:val="21"/>
          <w:szCs w:val="21"/>
        </w:rPr>
      </w:pPr>
      <w:r w:rsidRPr="00F45CA4">
        <w:rPr>
          <w:rFonts w:ascii="Calibri" w:hAnsi="Calibri" w:cs="Calibri"/>
          <w:b/>
          <w:bCs/>
          <w:sz w:val="21"/>
          <w:szCs w:val="21"/>
        </w:rPr>
        <w:t xml:space="preserve">Assinatura e carimbo do </w:t>
      </w:r>
      <w:proofErr w:type="gramStart"/>
      <w:r w:rsidRPr="00F45CA4">
        <w:rPr>
          <w:rFonts w:ascii="Calibri" w:hAnsi="Calibri" w:cs="Calibri"/>
          <w:b/>
          <w:bCs/>
          <w:sz w:val="21"/>
          <w:szCs w:val="21"/>
        </w:rPr>
        <w:t>profissional Ou</w:t>
      </w:r>
      <w:proofErr w:type="gramEnd"/>
    </w:p>
    <w:p w14:paraId="23F72299" w14:textId="77777777" w:rsidR="00C56AD5" w:rsidRPr="00F45CA4" w:rsidRDefault="00123164" w:rsidP="00AD3917">
      <w:pPr>
        <w:pStyle w:val="paragraph"/>
        <w:tabs>
          <w:tab w:val="left" w:pos="1134"/>
        </w:tabs>
        <w:spacing w:before="0" w:beforeAutospacing="0" w:after="120" w:afterAutospacing="0"/>
        <w:jc w:val="center"/>
        <w:textAlignment w:val="baseline"/>
        <w:rPr>
          <w:rFonts w:ascii="Calibri" w:hAnsi="Calibri" w:cs="Calibri"/>
          <w:b/>
          <w:bCs/>
          <w:sz w:val="21"/>
          <w:szCs w:val="21"/>
        </w:rPr>
      </w:pPr>
      <w:r w:rsidRPr="00F45CA4">
        <w:rPr>
          <w:rFonts w:ascii="Calibri" w:hAnsi="Calibri" w:cs="Calibri"/>
          <w:b/>
          <w:bCs/>
          <w:sz w:val="21"/>
          <w:szCs w:val="21"/>
        </w:rPr>
        <w:t>Representante legal</w:t>
      </w:r>
    </w:p>
    <w:p w14:paraId="5AF706BF" w14:textId="77777777" w:rsidR="00C56AD5" w:rsidRPr="00F45CA4" w:rsidRDefault="00C56AD5" w:rsidP="00AD3917">
      <w:pPr>
        <w:pStyle w:val="paragraph"/>
        <w:tabs>
          <w:tab w:val="left" w:pos="1134"/>
        </w:tabs>
        <w:spacing w:before="0" w:beforeAutospacing="0" w:after="120" w:afterAutospacing="0"/>
        <w:jc w:val="center"/>
        <w:textAlignment w:val="baseline"/>
        <w:rPr>
          <w:rFonts w:ascii="Calibri" w:hAnsi="Calibri" w:cs="Calibri"/>
          <w:sz w:val="21"/>
          <w:szCs w:val="21"/>
        </w:rPr>
      </w:pPr>
    </w:p>
    <w:p w14:paraId="51CAABF2" w14:textId="77777777" w:rsidR="00C56AD5" w:rsidRPr="00F45CA4" w:rsidRDefault="00123164" w:rsidP="00AD3917">
      <w:pPr>
        <w:pStyle w:val="paragraph"/>
        <w:tabs>
          <w:tab w:val="left" w:pos="1134"/>
        </w:tabs>
        <w:spacing w:before="0" w:beforeAutospacing="0" w:after="120" w:afterAutospacing="0"/>
        <w:jc w:val="center"/>
        <w:textAlignment w:val="baseline"/>
        <w:rPr>
          <w:rFonts w:ascii="Calibri" w:hAnsi="Calibri" w:cs="Calibri"/>
          <w:sz w:val="21"/>
          <w:szCs w:val="21"/>
        </w:rPr>
      </w:pPr>
      <w:r w:rsidRPr="00F45CA4">
        <w:rPr>
          <w:rFonts w:ascii="Calibri" w:hAnsi="Calibri" w:cs="Calibri"/>
          <w:sz w:val="21"/>
          <w:szCs w:val="21"/>
        </w:rPr>
        <w:t>____________________________________________</w:t>
      </w:r>
    </w:p>
    <w:p w14:paraId="67334598" w14:textId="77777777" w:rsidR="00C56AD5" w:rsidRPr="00F45CA4" w:rsidRDefault="00123164" w:rsidP="00AD3917">
      <w:pPr>
        <w:pStyle w:val="paragraph"/>
        <w:tabs>
          <w:tab w:val="left" w:pos="1134"/>
        </w:tabs>
        <w:spacing w:before="0" w:beforeAutospacing="0" w:after="120" w:afterAutospacing="0"/>
        <w:jc w:val="center"/>
        <w:textAlignment w:val="baseline"/>
        <w:rPr>
          <w:rFonts w:ascii="Calibri" w:hAnsi="Calibri" w:cs="Calibri"/>
          <w:b/>
          <w:bCs/>
          <w:sz w:val="21"/>
          <w:szCs w:val="21"/>
        </w:rPr>
      </w:pPr>
      <w:r w:rsidRPr="00F45CA4">
        <w:rPr>
          <w:rFonts w:ascii="Calibri" w:hAnsi="Calibri" w:cs="Calibri"/>
          <w:b/>
          <w:bCs/>
          <w:sz w:val="21"/>
          <w:szCs w:val="21"/>
        </w:rPr>
        <w:t>Nome Completo do(a) Servidor(a) da Prefeitura</w:t>
      </w:r>
    </w:p>
    <w:p w14:paraId="3501BA87" w14:textId="77777777" w:rsidR="00C56AD5" w:rsidRPr="00F45CA4" w:rsidRDefault="00123164" w:rsidP="00AD3917">
      <w:pPr>
        <w:pStyle w:val="paragraph"/>
        <w:tabs>
          <w:tab w:val="left" w:pos="1134"/>
        </w:tabs>
        <w:spacing w:before="0" w:beforeAutospacing="0" w:after="120" w:afterAutospacing="0"/>
        <w:jc w:val="center"/>
        <w:textAlignment w:val="baseline"/>
        <w:rPr>
          <w:rFonts w:ascii="Calibri" w:hAnsi="Calibri" w:cs="Calibri"/>
          <w:sz w:val="21"/>
          <w:szCs w:val="21"/>
        </w:rPr>
      </w:pPr>
      <w:r w:rsidRPr="00F45CA4">
        <w:rPr>
          <w:rFonts w:ascii="Calibri" w:hAnsi="Calibri" w:cs="Calibri"/>
          <w:sz w:val="21"/>
          <w:szCs w:val="21"/>
        </w:rPr>
        <w:t>Matrícula do(a) Servidor(a)</w:t>
      </w:r>
    </w:p>
    <w:p w14:paraId="1E5D8C82" w14:textId="77777777" w:rsidR="00C56AD5" w:rsidRPr="00F45CA4" w:rsidRDefault="00123164" w:rsidP="00AD3917">
      <w:pPr>
        <w:spacing w:after="120"/>
        <w:rPr>
          <w:rFonts w:eastAsia="Times New Roman"/>
          <w:b/>
          <w:bCs/>
          <w:sz w:val="21"/>
          <w:szCs w:val="21"/>
        </w:rPr>
      </w:pPr>
      <w:r w:rsidRPr="00F45CA4">
        <w:rPr>
          <w:sz w:val="21"/>
          <w:szCs w:val="21"/>
        </w:rPr>
        <w:br w:type="page"/>
      </w:r>
    </w:p>
    <w:p w14:paraId="05E42B4D" w14:textId="77777777" w:rsidR="00C56AD5" w:rsidRPr="00F45CA4" w:rsidRDefault="00123164" w:rsidP="00D31C9F">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52" w:name="_ANEXO_V_-_1"/>
      <w:bookmarkStart w:id="53" w:name="_ANEXO_IV_-"/>
      <w:bookmarkStart w:id="54" w:name="_Toc210209186"/>
      <w:bookmarkEnd w:id="52"/>
      <w:bookmarkEnd w:id="53"/>
      <w:r w:rsidRPr="00F45CA4">
        <w:rPr>
          <w:rStyle w:val="normaltextrun"/>
          <w:rFonts w:ascii="Calibri" w:hAnsi="Calibri" w:cs="Calibri"/>
          <w:b/>
          <w:color w:val="auto"/>
          <w:sz w:val="21"/>
          <w:szCs w:val="21"/>
        </w:rPr>
        <w:lastRenderedPageBreak/>
        <w:t>ANEXO I</w:t>
      </w:r>
      <w:r w:rsidR="00D31C9F" w:rsidRPr="00F45CA4">
        <w:rPr>
          <w:rStyle w:val="normaltextrun"/>
          <w:rFonts w:ascii="Calibri" w:hAnsi="Calibri" w:cs="Calibri"/>
          <w:b/>
          <w:color w:val="auto"/>
          <w:sz w:val="21"/>
          <w:szCs w:val="21"/>
        </w:rPr>
        <w:t>V</w:t>
      </w:r>
      <w:r w:rsidRPr="00F45CA4">
        <w:rPr>
          <w:rStyle w:val="normaltextrun"/>
          <w:rFonts w:ascii="Calibri" w:hAnsi="Calibri" w:cs="Calibri"/>
          <w:b/>
          <w:color w:val="auto"/>
          <w:sz w:val="21"/>
          <w:szCs w:val="21"/>
        </w:rPr>
        <w:t xml:space="preserve"> – MODELO DECLARAÇÃO DE ABSTENÇÃO DE VISITA TÉCNICA</w:t>
      </w:r>
      <w:bookmarkEnd w:id="54"/>
    </w:p>
    <w:p w14:paraId="1D5DD4CF" w14:textId="77777777" w:rsidR="00C56AD5" w:rsidRPr="00F45CA4" w:rsidRDefault="00C56AD5" w:rsidP="00AD3917">
      <w:pPr>
        <w:pStyle w:val="paragraph"/>
        <w:tabs>
          <w:tab w:val="left" w:pos="1134"/>
        </w:tabs>
        <w:spacing w:before="120" w:beforeAutospacing="0" w:after="120" w:afterAutospacing="0"/>
        <w:jc w:val="center"/>
        <w:textAlignment w:val="baseline"/>
        <w:rPr>
          <w:rFonts w:ascii="Calibri" w:hAnsi="Calibri" w:cs="Calibri"/>
          <w:sz w:val="21"/>
          <w:szCs w:val="21"/>
        </w:rPr>
      </w:pPr>
    </w:p>
    <w:p w14:paraId="33B9C6A4" w14:textId="07780C39" w:rsidR="00C56AD5" w:rsidRPr="00F45CA4" w:rsidRDefault="00123164" w:rsidP="00DD4A98">
      <w:pPr>
        <w:spacing w:after="0"/>
        <w:ind w:right="27"/>
        <w:jc w:val="both"/>
        <w:rPr>
          <w:sz w:val="21"/>
          <w:szCs w:val="21"/>
        </w:rPr>
      </w:pPr>
      <w:r w:rsidRPr="00F45CA4">
        <w:rPr>
          <w:b/>
          <w:sz w:val="21"/>
          <w:szCs w:val="21"/>
        </w:rPr>
        <w:t xml:space="preserve">Leilão </w:t>
      </w:r>
      <w:r w:rsidRPr="00F45CA4">
        <w:rPr>
          <w:sz w:val="21"/>
          <w:szCs w:val="21"/>
        </w:rPr>
        <w:t xml:space="preserve">nº: </w:t>
      </w:r>
      <w:r w:rsidR="00195330">
        <w:rPr>
          <w:sz w:val="21"/>
          <w:szCs w:val="21"/>
        </w:rPr>
        <w:t>001/2026</w:t>
      </w:r>
      <w:r w:rsidRPr="00F45CA4">
        <w:rPr>
          <w:sz w:val="21"/>
          <w:szCs w:val="21"/>
        </w:rPr>
        <w:t xml:space="preserve"> </w:t>
      </w:r>
    </w:p>
    <w:p w14:paraId="79065951" w14:textId="50A762E8" w:rsidR="00C56AD5" w:rsidRPr="00F45CA4" w:rsidRDefault="00123164" w:rsidP="00DD4A98">
      <w:pPr>
        <w:autoSpaceDE w:val="0"/>
        <w:autoSpaceDN w:val="0"/>
        <w:adjustRightInd w:val="0"/>
        <w:spacing w:after="0" w:line="240" w:lineRule="auto"/>
        <w:rPr>
          <w:color w:val="000000"/>
          <w:sz w:val="21"/>
          <w:szCs w:val="21"/>
        </w:rPr>
      </w:pPr>
      <w:r w:rsidRPr="00F45CA4">
        <w:rPr>
          <w:b/>
          <w:bCs/>
          <w:color w:val="000000"/>
          <w:sz w:val="21"/>
          <w:szCs w:val="21"/>
        </w:rPr>
        <w:t>Processo Administrativo nº:</w:t>
      </w:r>
      <w:r w:rsidRPr="00F45CA4">
        <w:rPr>
          <w:bCs/>
          <w:color w:val="000000"/>
          <w:sz w:val="21"/>
          <w:szCs w:val="21"/>
        </w:rPr>
        <w:t xml:space="preserve"> </w:t>
      </w:r>
      <w:r w:rsidR="00195330">
        <w:rPr>
          <w:bCs/>
          <w:color w:val="000000"/>
          <w:sz w:val="21"/>
          <w:szCs w:val="21"/>
        </w:rPr>
        <w:t>0502/2026</w:t>
      </w:r>
    </w:p>
    <w:p w14:paraId="039D6D2B" w14:textId="77777777" w:rsidR="00C56AD5" w:rsidRPr="00F45CA4" w:rsidRDefault="00123164" w:rsidP="00DD4A98">
      <w:pPr>
        <w:spacing w:after="0"/>
        <w:ind w:right="27"/>
        <w:jc w:val="both"/>
        <w:rPr>
          <w:sz w:val="21"/>
          <w:szCs w:val="21"/>
        </w:rPr>
      </w:pPr>
      <w:r w:rsidRPr="00F45CA4">
        <w:rPr>
          <w:b/>
          <w:sz w:val="21"/>
          <w:szCs w:val="21"/>
        </w:rPr>
        <w:t>Tipo:</w:t>
      </w:r>
      <w:r w:rsidRPr="00F45CA4">
        <w:rPr>
          <w:sz w:val="21"/>
          <w:szCs w:val="21"/>
        </w:rPr>
        <w:t xml:space="preserve"> Maior Lance</w:t>
      </w:r>
    </w:p>
    <w:p w14:paraId="4971BE19" w14:textId="77777777" w:rsidR="00C56AD5" w:rsidRPr="00F45CA4" w:rsidRDefault="00123164" w:rsidP="00DD4A98">
      <w:pPr>
        <w:spacing w:after="0"/>
        <w:ind w:right="27"/>
        <w:jc w:val="both"/>
        <w:rPr>
          <w:sz w:val="21"/>
          <w:szCs w:val="21"/>
        </w:rPr>
      </w:pPr>
      <w:r w:rsidRPr="00F45CA4">
        <w:rPr>
          <w:b/>
          <w:sz w:val="21"/>
          <w:szCs w:val="21"/>
        </w:rPr>
        <w:t>Regime de execução:</w:t>
      </w:r>
      <w:r w:rsidRPr="00F45CA4">
        <w:rPr>
          <w:sz w:val="21"/>
          <w:szCs w:val="21"/>
        </w:rPr>
        <w:t xml:space="preserve"> Concessão onerosa</w:t>
      </w:r>
    </w:p>
    <w:p w14:paraId="2B9696C1" w14:textId="77777777" w:rsidR="00C56AD5" w:rsidRPr="00F45CA4" w:rsidRDefault="00123164" w:rsidP="00DD4A98">
      <w:pPr>
        <w:spacing w:after="0"/>
        <w:ind w:right="27"/>
        <w:jc w:val="both"/>
        <w:rPr>
          <w:bCs/>
          <w:sz w:val="21"/>
          <w:szCs w:val="21"/>
        </w:rPr>
      </w:pPr>
      <w:r w:rsidRPr="00F45CA4">
        <w:rPr>
          <w:b/>
          <w:sz w:val="21"/>
          <w:szCs w:val="21"/>
        </w:rPr>
        <w:t>Órgão gestor:</w:t>
      </w:r>
      <w:r w:rsidRPr="00F45CA4">
        <w:rPr>
          <w:color w:val="FF0000"/>
          <w:sz w:val="21"/>
          <w:szCs w:val="21"/>
        </w:rPr>
        <w:t xml:space="preserve"> </w:t>
      </w:r>
      <w:r w:rsidRPr="00F45CA4">
        <w:rPr>
          <w:bCs/>
          <w:sz w:val="21"/>
          <w:szCs w:val="21"/>
        </w:rPr>
        <w:t>Secretaria Municipal de Desenvolvimento Econômico</w:t>
      </w:r>
    </w:p>
    <w:p w14:paraId="4B224381" w14:textId="77777777" w:rsidR="00DD4A98" w:rsidRPr="00F45CA4" w:rsidRDefault="00DD4A98" w:rsidP="00DD4A98">
      <w:pPr>
        <w:spacing w:after="0"/>
        <w:ind w:right="27"/>
        <w:jc w:val="both"/>
        <w:rPr>
          <w:bCs/>
          <w:sz w:val="21"/>
          <w:szCs w:val="21"/>
        </w:rPr>
      </w:pPr>
    </w:p>
    <w:p w14:paraId="7C847A16" w14:textId="77777777" w:rsidR="00DD4A98" w:rsidRPr="00F45CA4" w:rsidRDefault="00DD4A98" w:rsidP="00DD4A98">
      <w:pPr>
        <w:spacing w:after="0"/>
        <w:ind w:right="27"/>
        <w:jc w:val="center"/>
        <w:rPr>
          <w:bCs/>
          <w:sz w:val="21"/>
          <w:szCs w:val="21"/>
        </w:rPr>
      </w:pPr>
      <w:r w:rsidRPr="00F45CA4">
        <w:rPr>
          <w:b/>
          <w:sz w:val="21"/>
          <w:szCs w:val="21"/>
        </w:rPr>
        <w:t>DECLARAÇÃO DE ABSTENÇÃO DE VISITA</w:t>
      </w:r>
    </w:p>
    <w:p w14:paraId="014C901D" w14:textId="77777777" w:rsidR="00C56AD5" w:rsidRPr="00F45CA4" w:rsidRDefault="00C56AD5" w:rsidP="00AD3917">
      <w:pPr>
        <w:autoSpaceDE w:val="0"/>
        <w:autoSpaceDN w:val="0"/>
        <w:adjustRightInd w:val="0"/>
        <w:spacing w:after="120"/>
        <w:jc w:val="both"/>
        <w:rPr>
          <w:bCs/>
          <w:color w:val="000000"/>
          <w:sz w:val="21"/>
          <w:szCs w:val="21"/>
        </w:rPr>
      </w:pPr>
    </w:p>
    <w:p w14:paraId="71414E39" w14:textId="4E896539" w:rsidR="00C56AD5" w:rsidRPr="00F45CA4" w:rsidRDefault="00123164" w:rsidP="00AD3917">
      <w:pPr>
        <w:autoSpaceDE w:val="0"/>
        <w:autoSpaceDN w:val="0"/>
        <w:adjustRightInd w:val="0"/>
        <w:spacing w:after="120"/>
        <w:jc w:val="both"/>
        <w:rPr>
          <w:bCs/>
          <w:color w:val="000000"/>
          <w:sz w:val="21"/>
          <w:szCs w:val="21"/>
        </w:rPr>
      </w:pPr>
      <w:r w:rsidRPr="00F45CA4">
        <w:rPr>
          <w:bCs/>
          <w:color w:val="000000"/>
          <w:sz w:val="21"/>
          <w:szCs w:val="21"/>
        </w:rPr>
        <w:t xml:space="preserve">A empresa </w:t>
      </w:r>
      <w:r w:rsidRPr="00F45CA4">
        <w:rPr>
          <w:sz w:val="21"/>
          <w:szCs w:val="21"/>
        </w:rPr>
        <w:t xml:space="preserve">___________________________, inscrita no CNPJ sob nº. ________________, por intermédio de seu representante legal o(a) </w:t>
      </w:r>
      <w:proofErr w:type="spellStart"/>
      <w:r w:rsidRPr="00F45CA4">
        <w:rPr>
          <w:sz w:val="21"/>
          <w:szCs w:val="21"/>
        </w:rPr>
        <w:t>Sr</w:t>
      </w:r>
      <w:proofErr w:type="spellEnd"/>
      <w:r w:rsidRPr="00F45CA4">
        <w:rPr>
          <w:sz w:val="21"/>
          <w:szCs w:val="21"/>
        </w:rPr>
        <w:t xml:space="preserve">(a)____________________________, portador(a) da Carteira de Identidade nº_____________ e do CPF nº________________, </w:t>
      </w:r>
      <w:r w:rsidRPr="00F45CA4">
        <w:rPr>
          <w:b/>
          <w:bCs/>
          <w:color w:val="000000"/>
          <w:sz w:val="21"/>
          <w:szCs w:val="21"/>
        </w:rPr>
        <w:t xml:space="preserve">DECLARA, </w:t>
      </w:r>
      <w:r w:rsidRPr="00F45CA4">
        <w:rPr>
          <w:bCs/>
          <w:color w:val="000000"/>
          <w:sz w:val="21"/>
          <w:szCs w:val="21"/>
        </w:rPr>
        <w:t xml:space="preserve">para efeitos legais, que tem conhecimento de todas as condições </w:t>
      </w:r>
      <w:r w:rsidR="00777099" w:rsidRPr="00F45CA4">
        <w:rPr>
          <w:bCs/>
          <w:color w:val="000000"/>
          <w:sz w:val="21"/>
          <w:szCs w:val="21"/>
        </w:rPr>
        <w:t>concessão onerosa</w:t>
      </w:r>
      <w:r w:rsidRPr="00F45CA4">
        <w:rPr>
          <w:bCs/>
          <w:color w:val="000000"/>
          <w:sz w:val="21"/>
          <w:szCs w:val="21"/>
        </w:rPr>
        <w:t xml:space="preserve"> objeto deste certame, bem como de que tomou conhecimento d</w:t>
      </w:r>
      <w:r w:rsidRPr="00F45CA4">
        <w:rPr>
          <w:sz w:val="21"/>
          <w:szCs w:val="21"/>
        </w:rPr>
        <w:t xml:space="preserve">o </w:t>
      </w:r>
      <w:r w:rsidR="0048218A" w:rsidRPr="00F45CA4">
        <w:rPr>
          <w:sz w:val="21"/>
          <w:szCs w:val="21"/>
        </w:rPr>
        <w:t xml:space="preserve"> objeto, a </w:t>
      </w:r>
      <w:r w:rsidR="0048218A" w:rsidRPr="00F45CA4">
        <w:rPr>
          <w:sz w:val="21"/>
          <w:szCs w:val="21"/>
          <w:lang w:eastAsia="en-US"/>
        </w:rPr>
        <w:t xml:space="preserve">concessão onerosa de uso do espaço físico de </w:t>
      </w:r>
      <w:r w:rsidR="00E55FE2" w:rsidRPr="00F45CA4">
        <w:rPr>
          <w:sz w:val="21"/>
          <w:szCs w:val="21"/>
          <w:lang w:eastAsia="en-US"/>
        </w:rPr>
        <w:t>QUIOSQUE</w:t>
      </w:r>
      <w:r w:rsidR="005921BF">
        <w:rPr>
          <w:sz w:val="21"/>
          <w:szCs w:val="21"/>
          <w:lang w:eastAsia="en-US"/>
        </w:rPr>
        <w:t>(</w:t>
      </w:r>
      <w:r w:rsidR="00E55FE2" w:rsidRPr="00F45CA4">
        <w:rPr>
          <w:sz w:val="21"/>
          <w:szCs w:val="21"/>
          <w:lang w:eastAsia="en-US"/>
        </w:rPr>
        <w:t>S</w:t>
      </w:r>
      <w:r w:rsidR="005921BF">
        <w:rPr>
          <w:sz w:val="21"/>
          <w:szCs w:val="21"/>
          <w:lang w:eastAsia="en-US"/>
        </w:rPr>
        <w:t>)</w:t>
      </w:r>
      <w:r w:rsidR="00E55FE2" w:rsidRPr="00F45CA4">
        <w:rPr>
          <w:sz w:val="21"/>
          <w:szCs w:val="21"/>
          <w:lang w:eastAsia="en-US"/>
        </w:rPr>
        <w:t xml:space="preserve"> NA </w:t>
      </w:r>
      <w:r w:rsidR="002905D8" w:rsidRPr="002905D8">
        <w:rPr>
          <w:sz w:val="21"/>
          <w:szCs w:val="21"/>
          <w:lang w:eastAsia="en-US"/>
        </w:rPr>
        <w:t>PRAÇA DA BÍBLIA</w:t>
      </w:r>
      <w:r w:rsidR="0048218A" w:rsidRPr="00F45CA4">
        <w:rPr>
          <w:sz w:val="21"/>
          <w:szCs w:val="21"/>
          <w:lang w:eastAsia="en-US"/>
        </w:rPr>
        <w:t xml:space="preserve"> de propriedade do município de Campo </w:t>
      </w:r>
      <w:proofErr w:type="spellStart"/>
      <w:r w:rsidR="0048218A" w:rsidRPr="00F45CA4">
        <w:rPr>
          <w:sz w:val="21"/>
          <w:szCs w:val="21"/>
          <w:lang w:eastAsia="en-US"/>
        </w:rPr>
        <w:t>Verde-MT</w:t>
      </w:r>
      <w:proofErr w:type="spellEnd"/>
      <w:r w:rsidR="0048218A" w:rsidRPr="00F45CA4">
        <w:rPr>
          <w:sz w:val="21"/>
          <w:szCs w:val="21"/>
          <w:lang w:eastAsia="en-US"/>
        </w:rPr>
        <w:t>, de uso exclusivo para exploração comercial</w:t>
      </w:r>
      <w:r w:rsidR="0048218A" w:rsidRPr="00F45CA4">
        <w:rPr>
          <w:sz w:val="21"/>
          <w:szCs w:val="21"/>
        </w:rPr>
        <w:t xml:space="preserve"> reservado para funcionamento de comércio varejista de lanchonete/quiosque para Pessoa Jurídica (PJ), pelo maior lance</w:t>
      </w:r>
      <w:r w:rsidRPr="00F45CA4">
        <w:rPr>
          <w:sz w:val="21"/>
          <w:szCs w:val="21"/>
        </w:rPr>
        <w:t xml:space="preserve">, estando em conformidade com as especificações e anexos </w:t>
      </w:r>
      <w:r w:rsidR="0048218A" w:rsidRPr="00F45CA4">
        <w:rPr>
          <w:sz w:val="21"/>
          <w:szCs w:val="21"/>
        </w:rPr>
        <w:t>d</w:t>
      </w:r>
      <w:r w:rsidRPr="00F45CA4">
        <w:rPr>
          <w:sz w:val="21"/>
          <w:szCs w:val="21"/>
        </w:rPr>
        <w:t xml:space="preserve">este edital, </w:t>
      </w:r>
      <w:r w:rsidRPr="00F45CA4">
        <w:rPr>
          <w:bCs/>
          <w:color w:val="000000"/>
          <w:sz w:val="21"/>
          <w:szCs w:val="21"/>
        </w:rPr>
        <w:t xml:space="preserve">e que faz a opção de se abster da visita, não cabendo posteriormente nenhum questionamento contra a </w:t>
      </w:r>
      <w:r w:rsidR="00596AED" w:rsidRPr="00F45CA4">
        <w:rPr>
          <w:bCs/>
          <w:color w:val="000000"/>
          <w:sz w:val="21"/>
          <w:szCs w:val="21"/>
        </w:rPr>
        <w:t>CEDENTE</w:t>
      </w:r>
      <w:r w:rsidRPr="00F45CA4">
        <w:rPr>
          <w:bCs/>
          <w:color w:val="000000"/>
          <w:sz w:val="21"/>
          <w:szCs w:val="21"/>
        </w:rPr>
        <w:t xml:space="preserve"> em razão disto, nem tão pouco eximir-se de qualquer obrigação assumida ou revisão dos termos do contrato que vier a firmar. </w:t>
      </w:r>
    </w:p>
    <w:p w14:paraId="7162C88E" w14:textId="77777777" w:rsidR="00C56AD5" w:rsidRPr="00F45CA4" w:rsidRDefault="00C56AD5" w:rsidP="00AD3917">
      <w:pPr>
        <w:autoSpaceDE w:val="0"/>
        <w:autoSpaceDN w:val="0"/>
        <w:adjustRightInd w:val="0"/>
        <w:spacing w:after="120"/>
        <w:jc w:val="both"/>
        <w:rPr>
          <w:bCs/>
          <w:color w:val="000000"/>
          <w:sz w:val="21"/>
          <w:szCs w:val="21"/>
        </w:rPr>
      </w:pPr>
    </w:p>
    <w:p w14:paraId="75B4F1E2" w14:textId="77777777" w:rsidR="00C56AD5" w:rsidRPr="00F45CA4" w:rsidRDefault="00C56AD5" w:rsidP="00AD3917">
      <w:pPr>
        <w:autoSpaceDE w:val="0"/>
        <w:autoSpaceDN w:val="0"/>
        <w:adjustRightInd w:val="0"/>
        <w:spacing w:after="120"/>
        <w:jc w:val="both"/>
        <w:rPr>
          <w:bCs/>
          <w:color w:val="000000"/>
          <w:sz w:val="21"/>
          <w:szCs w:val="21"/>
        </w:rPr>
      </w:pPr>
    </w:p>
    <w:p w14:paraId="39B06682" w14:textId="7BA5727F" w:rsidR="00C56AD5" w:rsidRPr="00F45CA4" w:rsidRDefault="00123164" w:rsidP="00AD3917">
      <w:pPr>
        <w:spacing w:after="120"/>
        <w:jc w:val="right"/>
        <w:rPr>
          <w:sz w:val="21"/>
          <w:szCs w:val="21"/>
        </w:rPr>
      </w:pPr>
      <w:r w:rsidRPr="00F45CA4">
        <w:rPr>
          <w:sz w:val="21"/>
          <w:szCs w:val="21"/>
        </w:rPr>
        <w:t xml:space="preserve">Campo Verde - MT, ____ de _________________ </w:t>
      </w:r>
      <w:proofErr w:type="spellStart"/>
      <w:r w:rsidRPr="00F45CA4">
        <w:rPr>
          <w:sz w:val="21"/>
          <w:szCs w:val="21"/>
        </w:rPr>
        <w:t>de</w:t>
      </w:r>
      <w:proofErr w:type="spellEnd"/>
      <w:r w:rsidRPr="00F45CA4">
        <w:rPr>
          <w:sz w:val="21"/>
          <w:szCs w:val="21"/>
        </w:rPr>
        <w:t xml:space="preserve"> 202</w:t>
      </w:r>
      <w:r w:rsidR="00984F74">
        <w:rPr>
          <w:sz w:val="21"/>
          <w:szCs w:val="21"/>
        </w:rPr>
        <w:t>6</w:t>
      </w:r>
      <w:r w:rsidRPr="00F45CA4">
        <w:rPr>
          <w:sz w:val="21"/>
          <w:szCs w:val="21"/>
        </w:rPr>
        <w:t>.</w:t>
      </w:r>
    </w:p>
    <w:p w14:paraId="3F59695C" w14:textId="77777777" w:rsidR="00C56AD5" w:rsidRPr="00F45CA4" w:rsidRDefault="00C56AD5" w:rsidP="00AD3917">
      <w:pPr>
        <w:spacing w:after="120"/>
        <w:rPr>
          <w:sz w:val="21"/>
          <w:szCs w:val="21"/>
        </w:rPr>
      </w:pPr>
    </w:p>
    <w:p w14:paraId="642BC9FB" w14:textId="77777777" w:rsidR="00C56AD5" w:rsidRPr="00F45CA4" w:rsidRDefault="00123164" w:rsidP="00AD3917">
      <w:pPr>
        <w:spacing w:after="120"/>
        <w:jc w:val="center"/>
        <w:rPr>
          <w:sz w:val="21"/>
          <w:szCs w:val="21"/>
        </w:rPr>
      </w:pPr>
      <w:r w:rsidRPr="00F45CA4">
        <w:rPr>
          <w:sz w:val="21"/>
          <w:szCs w:val="21"/>
        </w:rPr>
        <w:t>_______________________________________</w:t>
      </w:r>
    </w:p>
    <w:p w14:paraId="7EF0A109" w14:textId="77777777" w:rsidR="00C56AD5" w:rsidRPr="00F45CA4" w:rsidRDefault="00123164" w:rsidP="00AD3917">
      <w:pPr>
        <w:spacing w:after="120"/>
        <w:jc w:val="center"/>
        <w:rPr>
          <w:sz w:val="21"/>
          <w:szCs w:val="21"/>
        </w:rPr>
      </w:pPr>
      <w:r w:rsidRPr="00F45CA4">
        <w:rPr>
          <w:sz w:val="21"/>
          <w:szCs w:val="21"/>
        </w:rPr>
        <w:t>Assinatura do representante legal sob carimbo</w:t>
      </w:r>
    </w:p>
    <w:p w14:paraId="705EC3F6" w14:textId="77777777" w:rsidR="00C56AD5" w:rsidRPr="00F45CA4" w:rsidRDefault="00123164" w:rsidP="00AD3917">
      <w:pPr>
        <w:spacing w:after="120"/>
        <w:jc w:val="center"/>
        <w:rPr>
          <w:sz w:val="21"/>
          <w:szCs w:val="21"/>
        </w:rPr>
      </w:pPr>
      <w:r w:rsidRPr="00F45CA4">
        <w:rPr>
          <w:sz w:val="21"/>
          <w:szCs w:val="21"/>
        </w:rPr>
        <w:t>RG:</w:t>
      </w:r>
    </w:p>
    <w:p w14:paraId="7E90B192" w14:textId="77777777" w:rsidR="00C56AD5" w:rsidRPr="00F45CA4" w:rsidRDefault="00123164" w:rsidP="00AD3917">
      <w:pPr>
        <w:spacing w:after="120"/>
        <w:jc w:val="center"/>
        <w:rPr>
          <w:sz w:val="21"/>
          <w:szCs w:val="21"/>
        </w:rPr>
      </w:pPr>
      <w:r w:rsidRPr="00F45CA4">
        <w:rPr>
          <w:sz w:val="21"/>
          <w:szCs w:val="21"/>
        </w:rPr>
        <w:t>CPF/MF:</w:t>
      </w:r>
    </w:p>
    <w:p w14:paraId="0FF91BF6" w14:textId="77777777" w:rsidR="00C56AD5" w:rsidRPr="00F45CA4" w:rsidRDefault="00123164" w:rsidP="00AD3917">
      <w:pPr>
        <w:spacing w:after="120"/>
        <w:jc w:val="center"/>
        <w:rPr>
          <w:sz w:val="21"/>
          <w:szCs w:val="21"/>
        </w:rPr>
      </w:pPr>
      <w:r w:rsidRPr="00F45CA4">
        <w:rPr>
          <w:sz w:val="21"/>
          <w:szCs w:val="21"/>
        </w:rPr>
        <w:t>CNPJ/MF da empresa</w:t>
      </w:r>
    </w:p>
    <w:p w14:paraId="62B271D3" w14:textId="77777777" w:rsidR="00C56AD5" w:rsidRPr="00F45CA4" w:rsidRDefault="00C73EF8" w:rsidP="00C73EF8">
      <w:pPr>
        <w:tabs>
          <w:tab w:val="left" w:pos="1665"/>
        </w:tabs>
        <w:spacing w:after="120"/>
        <w:rPr>
          <w:sz w:val="21"/>
          <w:szCs w:val="21"/>
        </w:rPr>
      </w:pPr>
      <w:r w:rsidRPr="00F45CA4">
        <w:rPr>
          <w:sz w:val="21"/>
          <w:szCs w:val="21"/>
        </w:rPr>
        <w:tab/>
      </w:r>
    </w:p>
    <w:p w14:paraId="72C59419" w14:textId="77777777" w:rsidR="00C73EF8" w:rsidRPr="00F45CA4" w:rsidRDefault="00C73EF8" w:rsidP="00C73EF8">
      <w:pPr>
        <w:tabs>
          <w:tab w:val="left" w:pos="1665"/>
        </w:tabs>
        <w:spacing w:after="120"/>
        <w:rPr>
          <w:sz w:val="21"/>
          <w:szCs w:val="21"/>
        </w:rPr>
      </w:pPr>
    </w:p>
    <w:p w14:paraId="20CF8B3B" w14:textId="77777777" w:rsidR="00C73EF8" w:rsidRPr="00F45CA4" w:rsidRDefault="00C73EF8" w:rsidP="00C73EF8">
      <w:pPr>
        <w:tabs>
          <w:tab w:val="left" w:pos="1665"/>
        </w:tabs>
        <w:spacing w:after="120"/>
        <w:rPr>
          <w:sz w:val="21"/>
          <w:szCs w:val="21"/>
        </w:rPr>
      </w:pPr>
    </w:p>
    <w:p w14:paraId="551D0B8F" w14:textId="77777777" w:rsidR="00C73EF8" w:rsidRPr="00F45CA4" w:rsidRDefault="00C73EF8" w:rsidP="00C73EF8">
      <w:pPr>
        <w:tabs>
          <w:tab w:val="left" w:pos="1665"/>
        </w:tabs>
        <w:spacing w:after="120"/>
        <w:rPr>
          <w:sz w:val="21"/>
          <w:szCs w:val="21"/>
        </w:rPr>
      </w:pPr>
    </w:p>
    <w:p w14:paraId="56513E78" w14:textId="77777777" w:rsidR="00C73EF8" w:rsidRPr="00F45CA4" w:rsidRDefault="00C73EF8" w:rsidP="00C73EF8">
      <w:pPr>
        <w:tabs>
          <w:tab w:val="left" w:pos="1665"/>
        </w:tabs>
        <w:spacing w:after="120"/>
        <w:rPr>
          <w:sz w:val="21"/>
          <w:szCs w:val="21"/>
        </w:rPr>
      </w:pPr>
    </w:p>
    <w:p w14:paraId="05D6736A" w14:textId="77777777" w:rsidR="00C73EF8" w:rsidRPr="00F45CA4" w:rsidRDefault="00C73EF8" w:rsidP="00C73EF8">
      <w:pPr>
        <w:tabs>
          <w:tab w:val="left" w:pos="1665"/>
        </w:tabs>
        <w:spacing w:after="120"/>
        <w:rPr>
          <w:sz w:val="21"/>
          <w:szCs w:val="21"/>
        </w:rPr>
      </w:pPr>
    </w:p>
    <w:p w14:paraId="0F16599D" w14:textId="77777777" w:rsidR="00C56AD5" w:rsidRPr="00F45CA4" w:rsidRDefault="00C56AD5" w:rsidP="00AD3917">
      <w:pPr>
        <w:spacing w:before="120" w:after="120" w:line="240" w:lineRule="auto"/>
        <w:ind w:right="-569"/>
        <w:jc w:val="both"/>
        <w:rPr>
          <w:b/>
          <w:sz w:val="21"/>
          <w:szCs w:val="21"/>
        </w:rPr>
      </w:pPr>
    </w:p>
    <w:p w14:paraId="6778A709" w14:textId="77777777" w:rsidR="00C56AD5" w:rsidRPr="00F45CA4" w:rsidRDefault="00123164" w:rsidP="00D31C9F">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55" w:name="_Toc187326722"/>
      <w:bookmarkStart w:id="56" w:name="_Toc210209187"/>
      <w:r w:rsidRPr="00F45CA4">
        <w:rPr>
          <w:rStyle w:val="normaltextrun"/>
          <w:rFonts w:ascii="Calibri" w:hAnsi="Calibri" w:cs="Calibri"/>
          <w:b/>
          <w:color w:val="auto"/>
          <w:sz w:val="21"/>
          <w:szCs w:val="21"/>
        </w:rPr>
        <w:lastRenderedPageBreak/>
        <w:t>ANEXO V - MODELO DE DECLARAÇÕES</w:t>
      </w:r>
      <w:bookmarkEnd w:id="55"/>
      <w:bookmarkEnd w:id="56"/>
    </w:p>
    <w:p w14:paraId="1AACFDA8" w14:textId="0B816A39" w:rsidR="00C56AD5" w:rsidRPr="00F45CA4" w:rsidRDefault="00123164" w:rsidP="00AD3917">
      <w:pPr>
        <w:pStyle w:val="paragraph"/>
        <w:tabs>
          <w:tab w:val="left" w:pos="0"/>
          <w:tab w:val="left" w:pos="1134"/>
        </w:tabs>
        <w:spacing w:before="0" w:beforeAutospacing="0" w:after="120" w:afterAutospacing="0"/>
        <w:jc w:val="center"/>
        <w:textAlignment w:val="baseline"/>
        <w:rPr>
          <w:rFonts w:ascii="Calibri" w:hAnsi="Calibri" w:cs="Calibri"/>
          <w:b/>
          <w:sz w:val="21"/>
          <w:szCs w:val="21"/>
          <w:u w:val="single"/>
        </w:rPr>
      </w:pPr>
      <w:r w:rsidRPr="00F45CA4">
        <w:rPr>
          <w:rFonts w:ascii="Calibri" w:hAnsi="Calibri" w:cs="Calibri"/>
          <w:b/>
          <w:sz w:val="21"/>
          <w:szCs w:val="21"/>
          <w:u w:val="single"/>
        </w:rPr>
        <w:t xml:space="preserve">LEILÃO ELETRÔNICO N° </w:t>
      </w:r>
      <w:r w:rsidR="00195330">
        <w:rPr>
          <w:rFonts w:ascii="Calibri" w:hAnsi="Calibri" w:cs="Calibri"/>
          <w:b/>
          <w:sz w:val="21"/>
          <w:szCs w:val="21"/>
          <w:u w:val="single"/>
        </w:rPr>
        <w:t>001/2026</w:t>
      </w:r>
    </w:p>
    <w:p w14:paraId="798BD365" w14:textId="77777777" w:rsidR="00C56AD5" w:rsidRPr="00F45CA4" w:rsidRDefault="00123164" w:rsidP="00AD3917">
      <w:pPr>
        <w:pStyle w:val="paragraph"/>
        <w:tabs>
          <w:tab w:val="left" w:pos="0"/>
          <w:tab w:val="left" w:pos="1134"/>
        </w:tabs>
        <w:spacing w:before="0" w:beforeAutospacing="0" w:after="120" w:afterAutospacing="0"/>
        <w:jc w:val="center"/>
        <w:textAlignment w:val="baseline"/>
        <w:rPr>
          <w:rFonts w:ascii="Calibri" w:hAnsi="Calibri" w:cs="Calibri"/>
          <w:color w:val="FF0000"/>
          <w:sz w:val="21"/>
          <w:szCs w:val="21"/>
        </w:rPr>
      </w:pPr>
      <w:r w:rsidRPr="00F45CA4">
        <w:rPr>
          <w:rFonts w:ascii="Calibri" w:hAnsi="Calibri" w:cs="Calibri"/>
          <w:color w:val="FF0000"/>
          <w:sz w:val="21"/>
          <w:szCs w:val="21"/>
        </w:rPr>
        <w:t>(UTILIZAR PAPEL TIMBRADO DA EMPRESA)</w:t>
      </w:r>
    </w:p>
    <w:p w14:paraId="0439C0D5"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r w:rsidRPr="00F45CA4">
        <w:rPr>
          <w:rFonts w:eastAsia="Times New Roman"/>
          <w:color w:val="212529"/>
          <w:sz w:val="21"/>
          <w:szCs w:val="21"/>
        </w:rPr>
        <w:t>Declara a inexistência de fato impeditivo para licitar ou contratar com a Administração Pública;</w:t>
      </w:r>
    </w:p>
    <w:p w14:paraId="36A757AA"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r w:rsidRPr="00F45CA4">
        <w:rPr>
          <w:rFonts w:eastAsia="Times New Roman"/>
          <w:color w:val="212529"/>
          <w:sz w:val="21"/>
          <w:szCs w:val="21"/>
        </w:rPr>
        <w:t>Declara o pleno conhecimento e aceitação das regras e das condições gerais da contratação</w:t>
      </w:r>
    </w:p>
    <w:p w14:paraId="4CDAD5A5"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r w:rsidRPr="00F45CA4">
        <w:rPr>
          <w:rFonts w:eastAsia="Times New Roman"/>
          <w:color w:val="212529"/>
          <w:sz w:val="21"/>
          <w:szCs w:val="21"/>
        </w:rPr>
        <w:t>Declara que cumpre as exigências de reserva de cargos para pessoa com deficiência e para reabilitado da Previdência Social, previstas em lei e em outras normas específicas.</w:t>
      </w:r>
    </w:p>
    <w:p w14:paraId="02430053"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r w:rsidRPr="00F45CA4">
        <w:rPr>
          <w:rFonts w:eastAsia="Times New Roman"/>
          <w:color w:val="212529"/>
          <w:sz w:val="21"/>
          <w:szCs w:val="21"/>
        </w:rPr>
        <w:t>Declara o cumprimento do disposto no inciso VI do art. 68 da Lei nº 14.133/2021.</w:t>
      </w:r>
    </w:p>
    <w:p w14:paraId="5F701A69"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r w:rsidRPr="00F45CA4">
        <w:rPr>
          <w:rFonts w:eastAsia="Times New Roman"/>
          <w:color w:val="212529"/>
          <w:sz w:val="21"/>
          <w:szCs w:val="21"/>
        </w:rPr>
        <w:t xml:space="preserve">Declara a responsabilidade pelas transações que forem efetuadas </w:t>
      </w:r>
      <w:proofErr w:type="gramStart"/>
      <w:r w:rsidRPr="00F45CA4">
        <w:rPr>
          <w:rFonts w:eastAsia="Times New Roman"/>
          <w:color w:val="212529"/>
          <w:sz w:val="21"/>
          <w:szCs w:val="21"/>
        </w:rPr>
        <w:t>no plataforma</w:t>
      </w:r>
      <w:proofErr w:type="gramEnd"/>
      <w:r w:rsidRPr="00F45CA4">
        <w:rPr>
          <w:rFonts w:eastAsia="Times New Roman"/>
          <w:color w:val="212529"/>
          <w:sz w:val="21"/>
          <w:szCs w:val="21"/>
        </w:rPr>
        <w:t xml:space="preserve"> </w:t>
      </w:r>
      <w:hyperlink r:id="rId115" w:history="1">
        <w:r w:rsidRPr="00F45CA4">
          <w:rPr>
            <w:rStyle w:val="Hyperlink"/>
            <w:rFonts w:eastAsia="Times New Roman"/>
            <w:sz w:val="21"/>
            <w:szCs w:val="21"/>
          </w:rPr>
          <w:t>https://licitanet.com.br/</w:t>
        </w:r>
      </w:hyperlink>
      <w:r w:rsidRPr="00F45CA4">
        <w:rPr>
          <w:rFonts w:eastAsia="Times New Roman"/>
          <w:color w:val="212529"/>
          <w:sz w:val="21"/>
          <w:szCs w:val="21"/>
        </w:rPr>
        <w:t xml:space="preserve"> </w:t>
      </w:r>
    </w:p>
    <w:p w14:paraId="6AB21911"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proofErr w:type="gramStart"/>
      <w:r w:rsidRPr="00F45CA4">
        <w:rPr>
          <w:rFonts w:eastAsia="Times New Roman"/>
          <w:color w:val="212529"/>
          <w:sz w:val="21"/>
          <w:szCs w:val="21"/>
        </w:rPr>
        <w:t>Declara  que</w:t>
      </w:r>
      <w:proofErr w:type="gramEnd"/>
      <w:r w:rsidRPr="00F45CA4">
        <w:rPr>
          <w:rFonts w:eastAsia="Times New Roman"/>
          <w:color w:val="212529"/>
          <w:sz w:val="21"/>
          <w:szCs w:val="21"/>
        </w:rPr>
        <w:t xml:space="preserve"> 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4D7899BC"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r w:rsidRPr="00F45CA4">
        <w:rPr>
          <w:rFonts w:eastAsia="Times New Roman"/>
          <w:color w:val="212529"/>
          <w:sz w:val="21"/>
          <w:szCs w:val="21"/>
        </w:rPr>
        <w:t xml:space="preserve">Declara que cumpre os requisitos de </w:t>
      </w:r>
      <w:r w:rsidR="00B500D6" w:rsidRPr="00F45CA4">
        <w:rPr>
          <w:rFonts w:eastAsia="Times New Roman"/>
          <w:color w:val="212529"/>
          <w:sz w:val="21"/>
          <w:szCs w:val="21"/>
        </w:rPr>
        <w:t>Contratação</w:t>
      </w:r>
      <w:r w:rsidRPr="00F45CA4">
        <w:rPr>
          <w:rFonts w:eastAsia="Times New Roman"/>
          <w:color w:val="212529"/>
          <w:sz w:val="21"/>
          <w:szCs w:val="21"/>
        </w:rPr>
        <w:t xml:space="preserve"> e que as declarações informadas são verídicas, conforme art. 63, inciso I, da Lei 14.133/2021.</w:t>
      </w:r>
    </w:p>
    <w:p w14:paraId="26AEA51A"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r w:rsidRPr="00F45CA4">
        <w:rPr>
          <w:rFonts w:eastAsia="Times New Roman"/>
          <w:color w:val="212529"/>
          <w:sz w:val="21"/>
          <w:szCs w:val="21"/>
        </w:rPr>
        <w:t xml:space="preserve">Declara que inexistem fatos impeditivos para sua </w:t>
      </w:r>
      <w:r w:rsidR="00B500D6" w:rsidRPr="00F45CA4">
        <w:rPr>
          <w:rFonts w:eastAsia="Times New Roman"/>
          <w:color w:val="212529"/>
          <w:sz w:val="21"/>
          <w:szCs w:val="21"/>
        </w:rPr>
        <w:t>participação</w:t>
      </w:r>
      <w:r w:rsidRPr="00F45CA4">
        <w:rPr>
          <w:rFonts w:eastAsia="Times New Roman"/>
          <w:color w:val="212529"/>
          <w:sz w:val="21"/>
          <w:szCs w:val="21"/>
        </w:rPr>
        <w:t xml:space="preserve"> no certame, ciente da obrigatoriedade de declarar ocorrências posteriores;</w:t>
      </w:r>
    </w:p>
    <w:p w14:paraId="1500AE30"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r w:rsidRPr="00F45CA4">
        <w:rPr>
          <w:rFonts w:eastAsia="Times New Roman"/>
          <w:color w:val="212529"/>
          <w:sz w:val="21"/>
          <w:szCs w:val="21"/>
        </w:rPr>
        <w:t>Declara que não emprega menor de 18 anos em trabalho noturno, perigoso ou insalubre e não emprega menor de 16 anos, salvo menor, a partir de 14 anos, na condição de aprendiz, nos termos do artigo 7°, XXXIII, da Constituição;</w:t>
      </w:r>
    </w:p>
    <w:p w14:paraId="562735D0"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r w:rsidRPr="00F45CA4">
        <w:rPr>
          <w:rFonts w:eastAsia="Times New Roman"/>
          <w:color w:val="212529"/>
          <w:sz w:val="21"/>
          <w:szCs w:val="21"/>
        </w:rPr>
        <w:t>Declara que não possui, em sua cadeia produtiva, empregados executando trabalho degradante ou forçado, observando o disposto nos incisos III e IV do art. 1º e no inciso III do art. 5º da Constituição Federal; e</w:t>
      </w:r>
    </w:p>
    <w:p w14:paraId="39484641"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proofErr w:type="gramStart"/>
      <w:r w:rsidRPr="00F45CA4">
        <w:rPr>
          <w:rFonts w:eastAsia="Times New Roman"/>
          <w:color w:val="212529"/>
          <w:sz w:val="21"/>
          <w:szCs w:val="21"/>
        </w:rPr>
        <w:t>Declara  que</w:t>
      </w:r>
      <w:proofErr w:type="gramEnd"/>
      <w:r w:rsidRPr="00F45CA4">
        <w:rPr>
          <w:rFonts w:eastAsia="Times New Roman"/>
          <w:color w:val="212529"/>
          <w:sz w:val="21"/>
          <w:szCs w:val="21"/>
        </w:rPr>
        <w:t xml:space="preserve"> cumpre as exigências de reserva de cargos para pessoa com deficiência e para reabilitado da Previdência Social, previstas em lei e em outras normas específicas, conforme art. 63, inciso IV, Lei 14.133/2021.</w:t>
      </w:r>
    </w:p>
    <w:p w14:paraId="24BBEF5A"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r w:rsidRPr="00F45CA4">
        <w:rPr>
          <w:rFonts w:eastAsia="Times New Roman"/>
          <w:color w:val="212529"/>
          <w:sz w:val="21"/>
          <w:szCs w:val="21"/>
        </w:rPr>
        <w:t>Declara que tem pleno conhecimento da proibição de trabalho noturno, perigoso ou insalubre a menores de dezoito e de qualquer trabalho a menores de dezesseis anos, salvo na condição de aprendiz, a partir de quatorze anos</w:t>
      </w:r>
    </w:p>
    <w:p w14:paraId="58DA0AF6"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r w:rsidRPr="00F45CA4">
        <w:rPr>
          <w:rFonts w:eastAsia="Times New Roman"/>
          <w:color w:val="212529"/>
          <w:sz w:val="21"/>
          <w:szCs w:val="21"/>
        </w:rPr>
        <w:t>Declara que não mantém vínculo de natureza técnica, comercial, econômica, financeira, trabalhista ou civil com dirigente deste órgão comprador, ou que deles seja cônjuge, companheiro ou parente em linha reta, colateral ou por afinidade até o terceiro grau (Art. 14, IV, da Lei Federal nº 14.133/21)</w:t>
      </w:r>
    </w:p>
    <w:p w14:paraId="3FE37335"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r w:rsidRPr="00F45CA4">
        <w:rPr>
          <w:rFonts w:eastAsia="Times New Roman"/>
          <w:color w:val="212529"/>
          <w:sz w:val="21"/>
          <w:szCs w:val="21"/>
        </w:rPr>
        <w:t>Declara que a proposta apresentada para participar do Processo Eletrônico, foi elaborada de maneira independente, e o conteúdo da proposta não foi, no todo ou em parte, direta ou indiretamente, informado, discutido ou recebido de qualquer outro participante potencial ou de fato do leilão, por qualquer meio ou por qualquer pessoa.</w:t>
      </w:r>
    </w:p>
    <w:p w14:paraId="13C78B0D"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r w:rsidRPr="00F45CA4">
        <w:rPr>
          <w:rFonts w:eastAsia="Times New Roman"/>
          <w:color w:val="212529"/>
          <w:sz w:val="21"/>
          <w:szCs w:val="21"/>
        </w:rPr>
        <w:t>Declaramos, para os fins que a empresa não foi declarada inidônea ou suspensa, por nenhum órgão público de qualquer esfera de governo, estando apta a contratar com o poder público.</w:t>
      </w:r>
    </w:p>
    <w:p w14:paraId="692E408C" w14:textId="77777777" w:rsidR="00C56AD5" w:rsidRPr="00F45CA4" w:rsidRDefault="00C56AD5" w:rsidP="00AD3917">
      <w:pPr>
        <w:pStyle w:val="paragraph"/>
        <w:tabs>
          <w:tab w:val="left" w:pos="0"/>
          <w:tab w:val="left" w:pos="1134"/>
        </w:tabs>
        <w:spacing w:before="0" w:beforeAutospacing="0" w:after="120" w:afterAutospacing="0"/>
        <w:ind w:firstLine="567"/>
        <w:jc w:val="both"/>
        <w:textAlignment w:val="baseline"/>
        <w:rPr>
          <w:rFonts w:ascii="Calibri" w:hAnsi="Calibri" w:cs="Calibri"/>
          <w:sz w:val="21"/>
          <w:szCs w:val="21"/>
        </w:rPr>
      </w:pPr>
    </w:p>
    <w:p w14:paraId="2E6F17FF" w14:textId="7CA1A082" w:rsidR="00C56AD5" w:rsidRPr="00F45CA4" w:rsidRDefault="00123164" w:rsidP="00AD3917">
      <w:pPr>
        <w:spacing w:after="120"/>
        <w:jc w:val="right"/>
        <w:rPr>
          <w:sz w:val="21"/>
          <w:szCs w:val="21"/>
        </w:rPr>
      </w:pPr>
      <w:r w:rsidRPr="00F45CA4">
        <w:rPr>
          <w:sz w:val="21"/>
          <w:szCs w:val="21"/>
        </w:rPr>
        <w:t xml:space="preserve">Campo Verde - MT, ____ de _________________ </w:t>
      </w:r>
      <w:proofErr w:type="spellStart"/>
      <w:r w:rsidRPr="00F45CA4">
        <w:rPr>
          <w:sz w:val="21"/>
          <w:szCs w:val="21"/>
        </w:rPr>
        <w:t>de</w:t>
      </w:r>
      <w:proofErr w:type="spellEnd"/>
      <w:r w:rsidRPr="00F45CA4">
        <w:rPr>
          <w:sz w:val="21"/>
          <w:szCs w:val="21"/>
        </w:rPr>
        <w:t xml:space="preserve"> 202</w:t>
      </w:r>
      <w:r w:rsidR="00984F74">
        <w:rPr>
          <w:sz w:val="21"/>
          <w:szCs w:val="21"/>
        </w:rPr>
        <w:t>6</w:t>
      </w:r>
      <w:r w:rsidRPr="00F45CA4">
        <w:rPr>
          <w:sz w:val="21"/>
          <w:szCs w:val="21"/>
        </w:rPr>
        <w:t>.</w:t>
      </w:r>
    </w:p>
    <w:p w14:paraId="76F86301" w14:textId="77777777" w:rsidR="00C56AD5" w:rsidRPr="00F45CA4" w:rsidRDefault="00123164" w:rsidP="00AD3917">
      <w:pPr>
        <w:spacing w:after="120"/>
        <w:jc w:val="center"/>
        <w:rPr>
          <w:sz w:val="21"/>
          <w:szCs w:val="21"/>
        </w:rPr>
      </w:pPr>
      <w:r w:rsidRPr="00F45CA4">
        <w:rPr>
          <w:sz w:val="21"/>
          <w:szCs w:val="21"/>
        </w:rPr>
        <w:t>_______________________________________</w:t>
      </w:r>
    </w:p>
    <w:p w14:paraId="31FB279B" w14:textId="77777777" w:rsidR="00C56AD5" w:rsidRPr="00F45CA4" w:rsidRDefault="00123164" w:rsidP="00AD3917">
      <w:pPr>
        <w:spacing w:after="120"/>
        <w:jc w:val="center"/>
        <w:rPr>
          <w:sz w:val="21"/>
          <w:szCs w:val="21"/>
        </w:rPr>
      </w:pPr>
      <w:r w:rsidRPr="00F45CA4">
        <w:rPr>
          <w:sz w:val="21"/>
          <w:szCs w:val="21"/>
        </w:rPr>
        <w:t>Assinatura do representante legal sob carimbo</w:t>
      </w:r>
    </w:p>
    <w:p w14:paraId="0B2B4419" w14:textId="77777777" w:rsidR="00C56AD5" w:rsidRPr="00F45CA4" w:rsidRDefault="00123164" w:rsidP="00AD3917">
      <w:pPr>
        <w:spacing w:after="120"/>
        <w:jc w:val="center"/>
        <w:rPr>
          <w:sz w:val="21"/>
          <w:szCs w:val="21"/>
        </w:rPr>
      </w:pPr>
      <w:r w:rsidRPr="00F45CA4">
        <w:rPr>
          <w:sz w:val="21"/>
          <w:szCs w:val="21"/>
        </w:rPr>
        <w:t>RG:</w:t>
      </w:r>
    </w:p>
    <w:p w14:paraId="15E01DF2" w14:textId="77777777" w:rsidR="00C56AD5" w:rsidRPr="00F45CA4" w:rsidRDefault="00123164" w:rsidP="00AD3917">
      <w:pPr>
        <w:spacing w:after="120"/>
        <w:jc w:val="center"/>
        <w:rPr>
          <w:sz w:val="21"/>
          <w:szCs w:val="21"/>
        </w:rPr>
      </w:pPr>
      <w:r w:rsidRPr="00F45CA4">
        <w:rPr>
          <w:sz w:val="21"/>
          <w:szCs w:val="21"/>
        </w:rPr>
        <w:t>CPF/MF:</w:t>
      </w:r>
    </w:p>
    <w:p w14:paraId="51E97C7E" w14:textId="77777777" w:rsidR="00C56AD5" w:rsidRPr="00F45CA4" w:rsidRDefault="00123164" w:rsidP="00AD3917">
      <w:pPr>
        <w:spacing w:after="120"/>
        <w:jc w:val="center"/>
        <w:rPr>
          <w:sz w:val="21"/>
          <w:szCs w:val="21"/>
        </w:rPr>
      </w:pPr>
      <w:r w:rsidRPr="00F45CA4">
        <w:rPr>
          <w:sz w:val="21"/>
          <w:szCs w:val="21"/>
        </w:rPr>
        <w:t>CNPJ/MF da empresa</w:t>
      </w:r>
    </w:p>
    <w:p w14:paraId="0559D4BB" w14:textId="77777777" w:rsidR="00C56AD5" w:rsidRPr="00F45CA4" w:rsidRDefault="00C56AD5" w:rsidP="00AD3917">
      <w:pPr>
        <w:pStyle w:val="paragraph"/>
        <w:tabs>
          <w:tab w:val="left" w:pos="0"/>
          <w:tab w:val="left" w:pos="1134"/>
        </w:tabs>
        <w:spacing w:before="120" w:beforeAutospacing="0" w:after="120" w:afterAutospacing="0"/>
        <w:jc w:val="center"/>
        <w:textAlignment w:val="baseline"/>
        <w:rPr>
          <w:rFonts w:ascii="Calibri" w:hAnsi="Calibri" w:cs="Calibri"/>
          <w:sz w:val="21"/>
          <w:szCs w:val="21"/>
        </w:rPr>
      </w:pPr>
    </w:p>
    <w:p w14:paraId="6242AD13" w14:textId="77777777" w:rsidR="00596AED" w:rsidRPr="00F45CA4" w:rsidRDefault="00596AED" w:rsidP="00596AED">
      <w:pPr>
        <w:tabs>
          <w:tab w:val="left" w:pos="0"/>
          <w:tab w:val="left" w:pos="5948"/>
        </w:tabs>
        <w:spacing w:before="120" w:after="120" w:line="240" w:lineRule="auto"/>
        <w:rPr>
          <w:rFonts w:eastAsia="Times New Roman"/>
          <w:sz w:val="21"/>
          <w:szCs w:val="21"/>
        </w:rPr>
      </w:pPr>
      <w:r w:rsidRPr="00F45CA4">
        <w:rPr>
          <w:rFonts w:eastAsia="Times New Roman"/>
          <w:sz w:val="21"/>
          <w:szCs w:val="21"/>
        </w:rPr>
        <w:tab/>
      </w:r>
    </w:p>
    <w:p w14:paraId="32F69303" w14:textId="77777777" w:rsidR="00596AED" w:rsidRPr="00F45CA4" w:rsidRDefault="00596AED" w:rsidP="00596AED">
      <w:pPr>
        <w:tabs>
          <w:tab w:val="left" w:pos="0"/>
          <w:tab w:val="left" w:pos="5948"/>
        </w:tabs>
        <w:spacing w:before="120" w:after="120" w:line="240" w:lineRule="auto"/>
        <w:rPr>
          <w:b/>
          <w:sz w:val="21"/>
          <w:szCs w:val="21"/>
          <w:u w:val="single"/>
        </w:rPr>
      </w:pPr>
    </w:p>
    <w:p w14:paraId="38729D27" w14:textId="77777777" w:rsidR="00C56AD5" w:rsidRPr="00F45CA4" w:rsidRDefault="00123164" w:rsidP="00D31C9F">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57" w:name="_Toc210209188"/>
      <w:r w:rsidRPr="00F45CA4">
        <w:rPr>
          <w:rStyle w:val="normaltextrun"/>
          <w:rFonts w:ascii="Calibri" w:hAnsi="Calibri" w:cs="Calibri"/>
          <w:b/>
          <w:color w:val="auto"/>
          <w:sz w:val="21"/>
          <w:szCs w:val="21"/>
        </w:rPr>
        <w:t>ANEXO V</w:t>
      </w:r>
      <w:r w:rsidR="00D31C9F" w:rsidRPr="00F45CA4">
        <w:rPr>
          <w:rStyle w:val="normaltextrun"/>
          <w:rFonts w:ascii="Calibri" w:hAnsi="Calibri" w:cs="Calibri"/>
          <w:b/>
          <w:color w:val="auto"/>
          <w:sz w:val="21"/>
          <w:szCs w:val="21"/>
        </w:rPr>
        <w:t>I</w:t>
      </w:r>
      <w:r w:rsidRPr="00F45CA4">
        <w:rPr>
          <w:rStyle w:val="normaltextrun"/>
          <w:rFonts w:ascii="Calibri" w:hAnsi="Calibri" w:cs="Calibri"/>
          <w:b/>
          <w:color w:val="auto"/>
          <w:sz w:val="21"/>
          <w:szCs w:val="21"/>
        </w:rPr>
        <w:t xml:space="preserve"> - MINUTA DE CONTRATO </w:t>
      </w:r>
      <w:proofErr w:type="gramStart"/>
      <w:r w:rsidRPr="00F45CA4">
        <w:rPr>
          <w:rStyle w:val="normaltextrun"/>
          <w:rFonts w:ascii="Calibri" w:hAnsi="Calibri" w:cs="Calibri"/>
          <w:b/>
          <w:color w:val="auto"/>
          <w:sz w:val="21"/>
          <w:szCs w:val="21"/>
        </w:rPr>
        <w:t>Nº._</w:t>
      </w:r>
      <w:proofErr w:type="gramEnd"/>
      <w:r w:rsidRPr="00F45CA4">
        <w:rPr>
          <w:rStyle w:val="normaltextrun"/>
          <w:rFonts w:ascii="Calibri" w:hAnsi="Calibri" w:cs="Calibri"/>
          <w:b/>
          <w:color w:val="auto"/>
          <w:sz w:val="21"/>
          <w:szCs w:val="21"/>
        </w:rPr>
        <w:t>_/2025. (</w:t>
      </w:r>
      <w:hyperlink r:id="rId116" w:anchor=":~:text=Art.%2092.%20S%C3%A3o%20necess%C3%A1rias%20em%20todo%20contrato%20cl%C3%A1usulas%20que%20estabele%C3%A7am%3A" w:history="1">
        <w:r w:rsidRPr="00F45CA4">
          <w:rPr>
            <w:rStyle w:val="normaltextrun"/>
            <w:rFonts w:ascii="Calibri" w:hAnsi="Calibri" w:cs="Calibri"/>
            <w:b/>
            <w:color w:val="auto"/>
            <w:sz w:val="21"/>
            <w:szCs w:val="21"/>
          </w:rPr>
          <w:t>Art. 92, da Lei nº 14.133/2021</w:t>
        </w:r>
      </w:hyperlink>
      <w:r w:rsidRPr="00F45CA4">
        <w:rPr>
          <w:rStyle w:val="normaltextrun"/>
          <w:rFonts w:ascii="Calibri" w:hAnsi="Calibri" w:cs="Calibri"/>
          <w:b/>
          <w:color w:val="auto"/>
          <w:sz w:val="21"/>
          <w:szCs w:val="21"/>
        </w:rPr>
        <w:t>)</w:t>
      </w:r>
      <w:bookmarkEnd w:id="57"/>
    </w:p>
    <w:p w14:paraId="2003AA73" w14:textId="77777777" w:rsidR="00C56AD5" w:rsidRPr="00F45CA4" w:rsidRDefault="00C56AD5" w:rsidP="00AD3917">
      <w:pPr>
        <w:tabs>
          <w:tab w:val="left" w:pos="0"/>
        </w:tabs>
        <w:autoSpaceDE w:val="0"/>
        <w:autoSpaceDN w:val="0"/>
        <w:adjustRightInd w:val="0"/>
        <w:spacing w:before="120" w:after="120" w:line="240" w:lineRule="auto"/>
        <w:jc w:val="both"/>
        <w:rPr>
          <w:b/>
          <w:bCs/>
          <w:sz w:val="21"/>
          <w:szCs w:val="21"/>
        </w:rPr>
      </w:pPr>
    </w:p>
    <w:p w14:paraId="47AEC9FB" w14:textId="442DED9D" w:rsidR="00C56AD5" w:rsidRPr="00F45CA4" w:rsidRDefault="006176A4" w:rsidP="00584B6B">
      <w:pPr>
        <w:tabs>
          <w:tab w:val="left" w:pos="0"/>
        </w:tabs>
        <w:autoSpaceDE w:val="0"/>
        <w:autoSpaceDN w:val="0"/>
        <w:adjustRightInd w:val="0"/>
        <w:spacing w:after="0" w:line="240" w:lineRule="auto"/>
        <w:jc w:val="both"/>
        <w:rPr>
          <w:b/>
          <w:bCs/>
          <w:sz w:val="21"/>
          <w:szCs w:val="21"/>
        </w:rPr>
      </w:pPr>
      <w:r w:rsidRPr="00F45CA4">
        <w:rPr>
          <w:b/>
          <w:bCs/>
          <w:sz w:val="21"/>
          <w:szCs w:val="21"/>
        </w:rPr>
        <w:t xml:space="preserve">LEILÃO ELETRÔNICO N° </w:t>
      </w:r>
      <w:r w:rsidR="00195330">
        <w:rPr>
          <w:b/>
          <w:bCs/>
          <w:sz w:val="21"/>
          <w:szCs w:val="21"/>
        </w:rPr>
        <w:t>001/2026</w:t>
      </w:r>
    </w:p>
    <w:p w14:paraId="1787719C" w14:textId="11E856C8" w:rsidR="00C56AD5" w:rsidRPr="00F45CA4" w:rsidRDefault="00123164" w:rsidP="00584B6B">
      <w:pPr>
        <w:tabs>
          <w:tab w:val="left" w:pos="0"/>
        </w:tabs>
        <w:autoSpaceDE w:val="0"/>
        <w:autoSpaceDN w:val="0"/>
        <w:adjustRightInd w:val="0"/>
        <w:spacing w:after="0" w:line="240" w:lineRule="auto"/>
        <w:jc w:val="both"/>
        <w:rPr>
          <w:b/>
          <w:bCs/>
          <w:sz w:val="21"/>
          <w:szCs w:val="21"/>
        </w:rPr>
      </w:pPr>
      <w:r w:rsidRPr="00F45CA4">
        <w:rPr>
          <w:b/>
          <w:bCs/>
          <w:sz w:val="21"/>
          <w:szCs w:val="21"/>
        </w:rPr>
        <w:t xml:space="preserve">PROCESSO N° </w:t>
      </w:r>
      <w:r w:rsidR="00195330">
        <w:rPr>
          <w:b/>
          <w:bCs/>
          <w:sz w:val="21"/>
          <w:szCs w:val="21"/>
        </w:rPr>
        <w:t>0502/2026</w:t>
      </w:r>
    </w:p>
    <w:p w14:paraId="421E35D4" w14:textId="191708F8" w:rsidR="00C56AD5" w:rsidRPr="00F45CA4" w:rsidRDefault="00123164" w:rsidP="00584B6B">
      <w:pPr>
        <w:tabs>
          <w:tab w:val="left" w:pos="0"/>
        </w:tabs>
        <w:autoSpaceDE w:val="0"/>
        <w:autoSpaceDN w:val="0"/>
        <w:adjustRightInd w:val="0"/>
        <w:spacing w:after="0" w:line="240" w:lineRule="auto"/>
        <w:jc w:val="both"/>
        <w:rPr>
          <w:b/>
          <w:bCs/>
          <w:sz w:val="21"/>
          <w:szCs w:val="21"/>
        </w:rPr>
      </w:pPr>
      <w:r w:rsidRPr="00F45CA4">
        <w:rPr>
          <w:b/>
          <w:bCs/>
          <w:sz w:val="21"/>
          <w:szCs w:val="21"/>
        </w:rPr>
        <w:t xml:space="preserve">SOLICITAÇÃO N° </w:t>
      </w:r>
      <w:r w:rsidR="00195330">
        <w:rPr>
          <w:b/>
          <w:bCs/>
          <w:sz w:val="21"/>
          <w:szCs w:val="21"/>
        </w:rPr>
        <w:t>0488/2026</w:t>
      </w:r>
    </w:p>
    <w:p w14:paraId="1C03DCC9" w14:textId="77777777" w:rsidR="00C56AD5" w:rsidRPr="00F45CA4" w:rsidRDefault="00123164" w:rsidP="00584B6B">
      <w:pPr>
        <w:tabs>
          <w:tab w:val="left" w:pos="0"/>
        </w:tabs>
        <w:autoSpaceDE w:val="0"/>
        <w:autoSpaceDN w:val="0"/>
        <w:adjustRightInd w:val="0"/>
        <w:spacing w:after="0" w:line="240" w:lineRule="auto"/>
        <w:jc w:val="both"/>
        <w:rPr>
          <w:sz w:val="21"/>
          <w:szCs w:val="21"/>
        </w:rPr>
      </w:pPr>
      <w:r w:rsidRPr="00F45CA4">
        <w:rPr>
          <w:b/>
          <w:bCs/>
          <w:sz w:val="21"/>
          <w:szCs w:val="21"/>
        </w:rPr>
        <w:t xml:space="preserve">VALIDADE: 12 (DOZE) MESES </w:t>
      </w:r>
      <w:r w:rsidRPr="00F45CA4">
        <w:rPr>
          <w:sz w:val="21"/>
          <w:szCs w:val="21"/>
        </w:rPr>
        <w:t>contados a partir da data de sua assinatura.</w:t>
      </w:r>
    </w:p>
    <w:p w14:paraId="5B39CB88" w14:textId="77777777" w:rsidR="00C56AD5" w:rsidRPr="00F45CA4" w:rsidRDefault="00C56AD5" w:rsidP="00AD3917">
      <w:pPr>
        <w:tabs>
          <w:tab w:val="left" w:pos="0"/>
        </w:tabs>
        <w:autoSpaceDE w:val="0"/>
        <w:autoSpaceDN w:val="0"/>
        <w:adjustRightInd w:val="0"/>
        <w:spacing w:before="120" w:after="120" w:line="240" w:lineRule="auto"/>
        <w:jc w:val="both"/>
        <w:rPr>
          <w:sz w:val="21"/>
          <w:szCs w:val="21"/>
        </w:rPr>
      </w:pPr>
    </w:p>
    <w:p w14:paraId="5342094E" w14:textId="77777777" w:rsidR="00C56AD5" w:rsidRPr="00F45CA4" w:rsidRDefault="00123164" w:rsidP="00AD3917">
      <w:pPr>
        <w:tabs>
          <w:tab w:val="left" w:pos="0"/>
        </w:tabs>
        <w:autoSpaceDE w:val="0"/>
        <w:autoSpaceDN w:val="0"/>
        <w:adjustRightInd w:val="0"/>
        <w:spacing w:before="120" w:after="120" w:line="240" w:lineRule="auto"/>
        <w:jc w:val="both"/>
        <w:rPr>
          <w:sz w:val="21"/>
          <w:szCs w:val="21"/>
        </w:rPr>
      </w:pPr>
      <w:r w:rsidRPr="00F45CA4">
        <w:rPr>
          <w:b/>
          <w:bCs/>
          <w:sz w:val="21"/>
          <w:szCs w:val="21"/>
        </w:rPr>
        <w:t>CEDENTE:</w:t>
      </w:r>
      <w:r w:rsidRPr="00F45CA4">
        <w:rPr>
          <w:sz w:val="21"/>
          <w:szCs w:val="21"/>
        </w:rPr>
        <w:t xml:space="preserve"> </w:t>
      </w:r>
    </w:p>
    <w:p w14:paraId="276BDA91" w14:textId="0EB39B28" w:rsidR="00C56AD5" w:rsidRPr="00F45CA4" w:rsidRDefault="00123164" w:rsidP="00AD3917">
      <w:pPr>
        <w:tabs>
          <w:tab w:val="left" w:pos="0"/>
        </w:tabs>
        <w:autoSpaceDE w:val="0"/>
        <w:autoSpaceDN w:val="0"/>
        <w:adjustRightInd w:val="0"/>
        <w:spacing w:before="120" w:after="120" w:line="240" w:lineRule="auto"/>
        <w:jc w:val="both"/>
        <w:rPr>
          <w:sz w:val="21"/>
          <w:szCs w:val="21"/>
        </w:rPr>
      </w:pPr>
      <w:r w:rsidRPr="00F45CA4">
        <w:rPr>
          <w:sz w:val="21"/>
          <w:szCs w:val="21"/>
        </w:rPr>
        <w:t xml:space="preserve">Pelo presente instrumento, a </w:t>
      </w:r>
      <w:r w:rsidRPr="00F45CA4">
        <w:rPr>
          <w:b/>
          <w:sz w:val="21"/>
          <w:szCs w:val="21"/>
        </w:rPr>
        <w:t>Prefeitura Municipal de Campo Verde</w:t>
      </w:r>
      <w:r w:rsidRPr="00F45CA4">
        <w:rPr>
          <w:sz w:val="21"/>
          <w:szCs w:val="21"/>
        </w:rPr>
        <w:t xml:space="preserve">, doravante denominado PREFEITURA, neste ato representada pelo Prefeito ALEXANDRE LOPES DE OLIVEIRA, portador da cédula de identidade n </w:t>
      </w:r>
      <w:proofErr w:type="spellStart"/>
      <w:r w:rsidRPr="00F45CA4">
        <w:rPr>
          <w:sz w:val="21"/>
          <w:szCs w:val="21"/>
        </w:rPr>
        <w:t>n</w:t>
      </w:r>
      <w:proofErr w:type="spellEnd"/>
      <w:r w:rsidRPr="00F45CA4">
        <w:rPr>
          <w:sz w:val="21"/>
          <w:szCs w:val="21"/>
        </w:rPr>
        <w:t xml:space="preserve">° ******-9 SESP – MT e CPF n° ***.576.751-**,  decorrente da licitação na modalidade de Leilão Eletrônico, sob o número </w:t>
      </w:r>
      <w:r w:rsidR="00195330">
        <w:rPr>
          <w:sz w:val="21"/>
          <w:szCs w:val="21"/>
        </w:rPr>
        <w:t>001/2026</w:t>
      </w:r>
      <w:r w:rsidRPr="00F45CA4">
        <w:rPr>
          <w:sz w:val="21"/>
          <w:szCs w:val="21"/>
        </w:rPr>
        <w:t xml:space="preserve">, com critério de julgamento MAIOR LANCE, cujo objeto é a </w:t>
      </w:r>
      <w:r w:rsidRPr="00F45CA4">
        <w:rPr>
          <w:sz w:val="21"/>
          <w:szCs w:val="21"/>
          <w:u w:val="single"/>
        </w:rPr>
        <w:t xml:space="preserve">Concessão Onerosa do uso do espaço físico de </w:t>
      </w:r>
      <w:proofErr w:type="spellStart"/>
      <w:r w:rsidRPr="00F45CA4">
        <w:rPr>
          <w:sz w:val="21"/>
          <w:szCs w:val="21"/>
          <w:u w:val="single"/>
        </w:rPr>
        <w:t>quisosques</w:t>
      </w:r>
      <w:proofErr w:type="spellEnd"/>
      <w:r w:rsidRPr="00F45CA4">
        <w:rPr>
          <w:sz w:val="21"/>
          <w:szCs w:val="21"/>
          <w:u w:val="single"/>
        </w:rPr>
        <w:t xml:space="preserve">/lanchonete, integrantes das áreas localizadas na </w:t>
      </w:r>
      <w:r w:rsidR="002905D8" w:rsidRPr="002905D8">
        <w:rPr>
          <w:sz w:val="21"/>
          <w:szCs w:val="21"/>
          <w:u w:val="single"/>
        </w:rPr>
        <w:t>praça da bíblia</w:t>
      </w:r>
      <w:r w:rsidR="002905D8" w:rsidRPr="00F45CA4">
        <w:rPr>
          <w:sz w:val="21"/>
          <w:szCs w:val="21"/>
        </w:rPr>
        <w:t xml:space="preserve"> para atender às demandas da prefeitura municipal decampo verde - </w:t>
      </w:r>
      <w:r w:rsidR="002905D8">
        <w:rPr>
          <w:sz w:val="21"/>
          <w:szCs w:val="21"/>
        </w:rPr>
        <w:t>MT</w:t>
      </w:r>
      <w:r w:rsidRPr="00F45CA4">
        <w:rPr>
          <w:sz w:val="21"/>
          <w:szCs w:val="21"/>
        </w:rPr>
        <w:t xml:space="preserve">, processada nos termos do Processo Administrativo nº </w:t>
      </w:r>
      <w:r w:rsidR="00195330">
        <w:rPr>
          <w:b/>
          <w:bCs/>
          <w:sz w:val="21"/>
          <w:szCs w:val="21"/>
        </w:rPr>
        <w:t>0502/2026</w:t>
      </w:r>
      <w:r w:rsidRPr="00F45CA4">
        <w:rPr>
          <w:sz w:val="21"/>
          <w:szCs w:val="21"/>
        </w:rPr>
        <w:t xml:space="preserve">, doravante designado CEDENTE. </w:t>
      </w:r>
    </w:p>
    <w:p w14:paraId="6FACAF5C" w14:textId="77777777" w:rsidR="00C56AD5" w:rsidRPr="00F45CA4" w:rsidRDefault="00123164" w:rsidP="00AD3917">
      <w:pPr>
        <w:pStyle w:val="PargrafodaLista"/>
        <w:tabs>
          <w:tab w:val="left" w:pos="3001"/>
        </w:tabs>
        <w:spacing w:before="240" w:after="120"/>
        <w:ind w:left="0"/>
        <w:jc w:val="both"/>
        <w:rPr>
          <w:b/>
          <w:bCs/>
          <w:sz w:val="21"/>
          <w:szCs w:val="21"/>
        </w:rPr>
      </w:pPr>
      <w:r w:rsidRPr="00F45CA4">
        <w:rPr>
          <w:b/>
          <w:bCs/>
          <w:sz w:val="21"/>
          <w:szCs w:val="21"/>
        </w:rPr>
        <w:t xml:space="preserve">CONCESSIONÁRIO: </w:t>
      </w:r>
    </w:p>
    <w:p w14:paraId="4ED04F96" w14:textId="77777777" w:rsidR="00C56AD5" w:rsidRPr="00F45CA4" w:rsidRDefault="00123164" w:rsidP="00AD3917">
      <w:pPr>
        <w:pStyle w:val="PargrafodaLista"/>
        <w:tabs>
          <w:tab w:val="left" w:pos="3001"/>
        </w:tabs>
        <w:spacing w:before="240" w:after="120"/>
        <w:ind w:left="0"/>
        <w:jc w:val="both"/>
        <w:rPr>
          <w:b/>
          <w:bCs/>
          <w:sz w:val="21"/>
          <w:szCs w:val="21"/>
        </w:rPr>
      </w:pPr>
      <w:r w:rsidRPr="00F45CA4">
        <w:rPr>
          <w:sz w:val="21"/>
          <w:szCs w:val="21"/>
        </w:rPr>
        <w:t xml:space="preserve">.............................. inscrito(a) no CNPJ/MF sob o nº ............................, sediado(a) na ..................................., </w:t>
      </w:r>
      <w:proofErr w:type="spellStart"/>
      <w:r w:rsidRPr="00F45CA4">
        <w:rPr>
          <w:sz w:val="21"/>
          <w:szCs w:val="21"/>
        </w:rPr>
        <w:t>em</w:t>
      </w:r>
      <w:proofErr w:type="spellEnd"/>
      <w:r w:rsidRPr="00F45CA4">
        <w:rPr>
          <w:sz w:val="21"/>
          <w:szCs w:val="21"/>
        </w:rPr>
        <w:t xml:space="preserve"> ............................. doravante designada CONCESSIONÁRIO, neste ato representada pelo(a) Sr.(a) ....................., portador(a) da Carteira de Identidade nº ................., expedida pela (o) .................., e CPF nº ........................., tem entre si, justo e avençado e celebram, com fundamento legal na Lei n° 14.133/2021, e por força do presente contrato, mediante as cláusulas e condições que se seguem:</w:t>
      </w:r>
    </w:p>
    <w:p w14:paraId="288A0E60" w14:textId="77777777" w:rsidR="00C56AD5" w:rsidRPr="00F45CA4" w:rsidRDefault="00C56AD5" w:rsidP="00AD3917">
      <w:pPr>
        <w:tabs>
          <w:tab w:val="left" w:pos="0"/>
        </w:tabs>
        <w:autoSpaceDE w:val="0"/>
        <w:autoSpaceDN w:val="0"/>
        <w:adjustRightInd w:val="0"/>
        <w:spacing w:before="120" w:after="120" w:line="240" w:lineRule="auto"/>
        <w:ind w:firstLine="993"/>
        <w:jc w:val="both"/>
        <w:rPr>
          <w:sz w:val="21"/>
          <w:szCs w:val="21"/>
        </w:rPr>
      </w:pPr>
    </w:p>
    <w:p w14:paraId="53564D65"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OBJETO (art. 92, I e II)</w:t>
      </w:r>
    </w:p>
    <w:p w14:paraId="30E3F156" w14:textId="2E6F48C6" w:rsidR="00C56AD5" w:rsidRPr="00F45CA4" w:rsidRDefault="00AD3917" w:rsidP="00691B89">
      <w:pPr>
        <w:pStyle w:val="PargrafodaLista"/>
        <w:numPr>
          <w:ilvl w:val="1"/>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O</w:t>
      </w:r>
      <w:r w:rsidR="00123164" w:rsidRPr="00F45CA4">
        <w:rPr>
          <w:sz w:val="21"/>
          <w:szCs w:val="21"/>
        </w:rPr>
        <w:t xml:space="preserve"> presente </w:t>
      </w:r>
      <w:r w:rsidRPr="00F45CA4">
        <w:rPr>
          <w:sz w:val="21"/>
          <w:szCs w:val="21"/>
        </w:rPr>
        <w:t>Contrato</w:t>
      </w:r>
      <w:r w:rsidR="00123164" w:rsidRPr="00F45CA4">
        <w:rPr>
          <w:sz w:val="21"/>
          <w:szCs w:val="21"/>
        </w:rPr>
        <w:t xml:space="preserve"> tem por objeto o </w:t>
      </w:r>
      <w:r w:rsidRPr="00F45CA4">
        <w:rPr>
          <w:b/>
          <w:sz w:val="21"/>
          <w:szCs w:val="21"/>
        </w:rPr>
        <w:t>a CONCESSÃO ONEROSA DE USO PARA EXPLORAÇÃO COMERCIAL DE ESPAÇO PÚBLICO</w:t>
      </w:r>
      <w:r w:rsidR="00123164" w:rsidRPr="00F45CA4">
        <w:rPr>
          <w:sz w:val="21"/>
          <w:szCs w:val="21"/>
        </w:rPr>
        <w:t xml:space="preserve">, especificado no item único do Termo de Referência, Anexo I do Edital do LEILÃO ELETRÔNICO N° </w:t>
      </w:r>
      <w:r w:rsidR="00195330">
        <w:rPr>
          <w:sz w:val="21"/>
          <w:szCs w:val="21"/>
        </w:rPr>
        <w:t>001/2026</w:t>
      </w:r>
      <w:r w:rsidR="00123164" w:rsidRPr="00F45CA4">
        <w:rPr>
          <w:sz w:val="21"/>
          <w:szCs w:val="21"/>
        </w:rPr>
        <w:t xml:space="preserve">, que é parte integrante </w:t>
      </w:r>
      <w:proofErr w:type="gramStart"/>
      <w:r w:rsidR="00123164" w:rsidRPr="00F45CA4">
        <w:rPr>
          <w:sz w:val="21"/>
          <w:szCs w:val="21"/>
        </w:rPr>
        <w:t xml:space="preserve">desta </w:t>
      </w:r>
      <w:r w:rsidRPr="00F45CA4">
        <w:rPr>
          <w:sz w:val="21"/>
          <w:szCs w:val="21"/>
        </w:rPr>
        <w:t>contrato</w:t>
      </w:r>
      <w:proofErr w:type="gramEnd"/>
      <w:r w:rsidR="00123164" w:rsidRPr="00F45CA4">
        <w:rPr>
          <w:sz w:val="21"/>
          <w:szCs w:val="21"/>
        </w:rPr>
        <w:t xml:space="preserve">, assim como as propostas cujos </w:t>
      </w:r>
      <w:r w:rsidRPr="00F45CA4">
        <w:rPr>
          <w:sz w:val="21"/>
          <w:szCs w:val="21"/>
        </w:rPr>
        <w:t>lances</w:t>
      </w:r>
      <w:r w:rsidR="00123164" w:rsidRPr="00F45CA4">
        <w:rPr>
          <w:sz w:val="21"/>
          <w:szCs w:val="21"/>
        </w:rPr>
        <w:t xml:space="preserve"> tenham sido registrados, independentemente de transcrição, cujas especificações, preço(s), </w:t>
      </w:r>
      <w:proofErr w:type="gramStart"/>
      <w:r w:rsidR="00123164" w:rsidRPr="00F45CA4">
        <w:rPr>
          <w:sz w:val="21"/>
          <w:szCs w:val="21"/>
        </w:rPr>
        <w:t>quantitativo(</w:t>
      </w:r>
      <w:proofErr w:type="gramEnd"/>
      <w:r w:rsidR="00123164" w:rsidRPr="00F45CA4">
        <w:rPr>
          <w:sz w:val="21"/>
          <w:szCs w:val="21"/>
        </w:rPr>
        <w:t>s</w:t>
      </w:r>
      <w:r w:rsidRPr="00F45CA4">
        <w:rPr>
          <w:sz w:val="21"/>
          <w:szCs w:val="21"/>
        </w:rPr>
        <w:t xml:space="preserve"> </w:t>
      </w:r>
      <w:r w:rsidR="00123164" w:rsidRPr="00F45CA4">
        <w:rPr>
          <w:sz w:val="21"/>
          <w:szCs w:val="21"/>
        </w:rPr>
        <w:t>foram previamente definidos por meio do procedimento licitatório supracitado.</w:t>
      </w:r>
    </w:p>
    <w:p w14:paraId="33AE3B52"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Objeto da contratação:</w:t>
      </w:r>
    </w:p>
    <w:tbl>
      <w:tblPr>
        <w:tblW w:w="9498" w:type="dxa"/>
        <w:tblInd w:w="-5" w:type="dxa"/>
        <w:tblLayout w:type="fixed"/>
        <w:tblLook w:val="04A0" w:firstRow="1" w:lastRow="0" w:firstColumn="1" w:lastColumn="0" w:noHBand="0" w:noVBand="1"/>
      </w:tblPr>
      <w:tblGrid>
        <w:gridCol w:w="707"/>
        <w:gridCol w:w="2554"/>
        <w:gridCol w:w="1277"/>
        <w:gridCol w:w="1134"/>
        <w:gridCol w:w="1558"/>
        <w:gridCol w:w="1279"/>
        <w:gridCol w:w="989"/>
      </w:tblGrid>
      <w:tr w:rsidR="00C56AD5" w:rsidRPr="00F45CA4" w14:paraId="39B79F46" w14:textId="77777777">
        <w:tc>
          <w:tcPr>
            <w:tcW w:w="707" w:type="dxa"/>
            <w:tcBorders>
              <w:top w:val="single" w:sz="4" w:space="0" w:color="000000"/>
              <w:left w:val="single" w:sz="4" w:space="0" w:color="000000"/>
              <w:bottom w:val="single" w:sz="4" w:space="0" w:color="000000"/>
              <w:right w:val="single" w:sz="4" w:space="0" w:color="000000"/>
            </w:tcBorders>
          </w:tcPr>
          <w:p w14:paraId="3E2692C7" w14:textId="77777777" w:rsidR="00C56AD5" w:rsidRPr="00F45CA4" w:rsidRDefault="00123164" w:rsidP="00AD3917">
            <w:pPr>
              <w:widowControl w:val="0"/>
              <w:spacing w:before="120" w:after="120" w:line="240" w:lineRule="auto"/>
              <w:jc w:val="center"/>
              <w:rPr>
                <w:rFonts w:eastAsia="Times New Roman"/>
                <w:b/>
                <w:bCs/>
                <w:color w:val="000000"/>
                <w:sz w:val="21"/>
                <w:szCs w:val="21"/>
              </w:rPr>
            </w:pPr>
            <w:r w:rsidRPr="00F45CA4">
              <w:rPr>
                <w:rFonts w:eastAsia="Times New Roman"/>
                <w:b/>
                <w:bCs/>
                <w:color w:val="000000"/>
                <w:sz w:val="21"/>
                <w:szCs w:val="21"/>
              </w:rPr>
              <w:t>ITEM</w:t>
            </w:r>
          </w:p>
          <w:p w14:paraId="68D9BBE6" w14:textId="77777777" w:rsidR="00C56AD5" w:rsidRPr="00F45CA4" w:rsidRDefault="00C56AD5" w:rsidP="00AD3917">
            <w:pPr>
              <w:widowControl w:val="0"/>
              <w:spacing w:before="120" w:after="120" w:line="240" w:lineRule="auto"/>
              <w:jc w:val="center"/>
              <w:rPr>
                <w:rFonts w:eastAsia="Times New Roman"/>
                <w:b/>
                <w:bCs/>
                <w:color w:val="000000"/>
                <w:sz w:val="21"/>
                <w:szCs w:val="21"/>
              </w:rPr>
            </w:pPr>
          </w:p>
        </w:tc>
        <w:tc>
          <w:tcPr>
            <w:tcW w:w="2554" w:type="dxa"/>
            <w:tcBorders>
              <w:top w:val="single" w:sz="4" w:space="0" w:color="000000"/>
              <w:left w:val="single" w:sz="4" w:space="0" w:color="000000"/>
              <w:bottom w:val="single" w:sz="4" w:space="0" w:color="000000"/>
              <w:right w:val="single" w:sz="4" w:space="0" w:color="000000"/>
            </w:tcBorders>
          </w:tcPr>
          <w:p w14:paraId="040A5E12" w14:textId="77777777" w:rsidR="00C56AD5" w:rsidRPr="00F45CA4" w:rsidRDefault="00123164" w:rsidP="00AD3917">
            <w:pPr>
              <w:widowControl w:val="0"/>
              <w:spacing w:before="120" w:after="120" w:line="240" w:lineRule="auto"/>
              <w:jc w:val="center"/>
              <w:rPr>
                <w:rFonts w:eastAsia="Times New Roman"/>
                <w:color w:val="000000"/>
                <w:sz w:val="21"/>
                <w:szCs w:val="21"/>
              </w:rPr>
            </w:pPr>
            <w:r w:rsidRPr="00F45CA4">
              <w:rPr>
                <w:rFonts w:eastAsia="Times New Roman"/>
                <w:b/>
                <w:bCs/>
                <w:color w:val="000000"/>
                <w:sz w:val="21"/>
                <w:szCs w:val="21"/>
              </w:rPr>
              <w:t>ESPECIFICAÇÃO</w:t>
            </w:r>
          </w:p>
        </w:tc>
        <w:tc>
          <w:tcPr>
            <w:tcW w:w="1277" w:type="dxa"/>
            <w:tcBorders>
              <w:top w:val="single" w:sz="4" w:space="0" w:color="000000"/>
              <w:left w:val="single" w:sz="4" w:space="0" w:color="000000"/>
              <w:bottom w:val="single" w:sz="4" w:space="0" w:color="000000"/>
              <w:right w:val="single" w:sz="4" w:space="0" w:color="000000"/>
            </w:tcBorders>
          </w:tcPr>
          <w:p w14:paraId="1CC78127" w14:textId="77777777" w:rsidR="00C56AD5" w:rsidRPr="00F45CA4" w:rsidRDefault="00123164" w:rsidP="00AD3917">
            <w:pPr>
              <w:widowControl w:val="0"/>
              <w:spacing w:before="120" w:after="120" w:line="240" w:lineRule="auto"/>
              <w:jc w:val="center"/>
              <w:rPr>
                <w:rFonts w:eastAsia="Times New Roman"/>
                <w:color w:val="000000"/>
                <w:sz w:val="21"/>
                <w:szCs w:val="21"/>
              </w:rPr>
            </w:pPr>
            <w:r w:rsidRPr="00F45CA4">
              <w:rPr>
                <w:rFonts w:eastAsia="Times New Roman"/>
                <w:b/>
                <w:bCs/>
                <w:color w:val="000000"/>
                <w:sz w:val="21"/>
                <w:szCs w:val="21"/>
              </w:rPr>
              <w:t>CATMAT</w:t>
            </w:r>
          </w:p>
        </w:tc>
        <w:tc>
          <w:tcPr>
            <w:tcW w:w="1134" w:type="dxa"/>
            <w:tcBorders>
              <w:top w:val="single" w:sz="4" w:space="0" w:color="000000"/>
              <w:left w:val="single" w:sz="4" w:space="0" w:color="000000"/>
              <w:bottom w:val="single" w:sz="4" w:space="0" w:color="000000"/>
              <w:right w:val="single" w:sz="4" w:space="0" w:color="000000"/>
            </w:tcBorders>
          </w:tcPr>
          <w:p w14:paraId="2CB279E1" w14:textId="77777777" w:rsidR="00C56AD5" w:rsidRPr="00F45CA4" w:rsidRDefault="00123164" w:rsidP="00AD3917">
            <w:pPr>
              <w:widowControl w:val="0"/>
              <w:spacing w:before="120" w:after="120" w:line="240" w:lineRule="auto"/>
              <w:jc w:val="center"/>
              <w:rPr>
                <w:rFonts w:eastAsia="Times New Roman"/>
                <w:color w:val="000000"/>
                <w:sz w:val="21"/>
                <w:szCs w:val="21"/>
              </w:rPr>
            </w:pPr>
            <w:r w:rsidRPr="00F45CA4">
              <w:rPr>
                <w:rFonts w:eastAsia="Times New Roman"/>
                <w:b/>
                <w:bCs/>
                <w:color w:val="000000"/>
                <w:sz w:val="21"/>
                <w:szCs w:val="21"/>
              </w:rPr>
              <w:t>UNIDADE DE MEDIDA</w:t>
            </w:r>
          </w:p>
        </w:tc>
        <w:tc>
          <w:tcPr>
            <w:tcW w:w="1558" w:type="dxa"/>
            <w:tcBorders>
              <w:top w:val="single" w:sz="4" w:space="0" w:color="000000"/>
              <w:left w:val="single" w:sz="4" w:space="0" w:color="000000"/>
              <w:bottom w:val="single" w:sz="4" w:space="0" w:color="000000"/>
              <w:right w:val="single" w:sz="4" w:space="0" w:color="000000"/>
            </w:tcBorders>
          </w:tcPr>
          <w:p w14:paraId="55FA75DE" w14:textId="77777777" w:rsidR="00C56AD5" w:rsidRPr="00F45CA4" w:rsidRDefault="00123164" w:rsidP="00AD3917">
            <w:pPr>
              <w:widowControl w:val="0"/>
              <w:spacing w:before="120" w:after="120" w:line="240" w:lineRule="auto"/>
              <w:jc w:val="center"/>
              <w:rPr>
                <w:rFonts w:eastAsia="Times New Roman"/>
                <w:b/>
                <w:bCs/>
                <w:sz w:val="21"/>
                <w:szCs w:val="21"/>
              </w:rPr>
            </w:pPr>
            <w:r w:rsidRPr="00F45CA4">
              <w:rPr>
                <w:rFonts w:eastAsia="Times New Roman"/>
                <w:b/>
                <w:bCs/>
                <w:sz w:val="21"/>
                <w:szCs w:val="21"/>
              </w:rPr>
              <w:t>QUANTIDADE</w:t>
            </w:r>
          </w:p>
        </w:tc>
        <w:tc>
          <w:tcPr>
            <w:tcW w:w="1279" w:type="dxa"/>
            <w:tcBorders>
              <w:top w:val="single" w:sz="4" w:space="0" w:color="000000"/>
              <w:left w:val="single" w:sz="4" w:space="0" w:color="000000"/>
              <w:bottom w:val="single" w:sz="4" w:space="0" w:color="000000"/>
              <w:right w:val="single" w:sz="4" w:space="0" w:color="000000"/>
            </w:tcBorders>
          </w:tcPr>
          <w:p w14:paraId="0488AA48" w14:textId="77777777" w:rsidR="00C56AD5" w:rsidRPr="00F45CA4" w:rsidRDefault="00123164" w:rsidP="00AD3917">
            <w:pPr>
              <w:widowControl w:val="0"/>
              <w:spacing w:before="120" w:after="120" w:line="240" w:lineRule="auto"/>
              <w:jc w:val="center"/>
              <w:rPr>
                <w:rFonts w:eastAsia="Times New Roman"/>
                <w:b/>
                <w:bCs/>
                <w:sz w:val="21"/>
                <w:szCs w:val="21"/>
              </w:rPr>
            </w:pPr>
            <w:r w:rsidRPr="00F45CA4">
              <w:rPr>
                <w:rFonts w:eastAsia="Times New Roman"/>
                <w:b/>
                <w:bCs/>
                <w:sz w:val="21"/>
                <w:szCs w:val="21"/>
              </w:rPr>
              <w:t>VALOR UNITÁRIO</w:t>
            </w:r>
          </w:p>
        </w:tc>
        <w:tc>
          <w:tcPr>
            <w:tcW w:w="989" w:type="dxa"/>
            <w:tcBorders>
              <w:top w:val="single" w:sz="4" w:space="0" w:color="000000"/>
              <w:left w:val="single" w:sz="4" w:space="0" w:color="000000"/>
              <w:bottom w:val="single" w:sz="4" w:space="0" w:color="000000"/>
              <w:right w:val="single" w:sz="4" w:space="0" w:color="000000"/>
            </w:tcBorders>
          </w:tcPr>
          <w:p w14:paraId="09F93D76" w14:textId="77777777" w:rsidR="00C56AD5" w:rsidRPr="00F45CA4" w:rsidRDefault="00123164" w:rsidP="00AD3917">
            <w:pPr>
              <w:widowControl w:val="0"/>
              <w:spacing w:before="120" w:after="120" w:line="240" w:lineRule="auto"/>
              <w:jc w:val="center"/>
              <w:rPr>
                <w:rFonts w:eastAsia="Times New Roman"/>
                <w:b/>
                <w:bCs/>
                <w:sz w:val="21"/>
                <w:szCs w:val="21"/>
              </w:rPr>
            </w:pPr>
            <w:r w:rsidRPr="00F45CA4">
              <w:rPr>
                <w:rFonts w:eastAsia="Times New Roman"/>
                <w:b/>
                <w:bCs/>
                <w:sz w:val="21"/>
                <w:szCs w:val="21"/>
              </w:rPr>
              <w:t>VALOR TOTAL</w:t>
            </w:r>
          </w:p>
        </w:tc>
      </w:tr>
      <w:tr w:rsidR="00C56AD5" w:rsidRPr="00F45CA4" w14:paraId="0F6C1BBB" w14:textId="77777777">
        <w:tc>
          <w:tcPr>
            <w:tcW w:w="707" w:type="dxa"/>
            <w:tcBorders>
              <w:top w:val="single" w:sz="4" w:space="0" w:color="000000"/>
              <w:left w:val="single" w:sz="4" w:space="0" w:color="000000"/>
              <w:bottom w:val="single" w:sz="4" w:space="0" w:color="000000"/>
              <w:right w:val="single" w:sz="4" w:space="0" w:color="000000"/>
            </w:tcBorders>
          </w:tcPr>
          <w:p w14:paraId="54661E3D" w14:textId="77777777" w:rsidR="00C56AD5" w:rsidRPr="00F45CA4" w:rsidRDefault="00123164" w:rsidP="00AD3917">
            <w:pPr>
              <w:widowControl w:val="0"/>
              <w:spacing w:before="120" w:after="120" w:line="240" w:lineRule="auto"/>
              <w:jc w:val="center"/>
              <w:rPr>
                <w:rFonts w:eastAsia="Times New Roman"/>
                <w:b/>
                <w:bCs/>
                <w:color w:val="000000"/>
                <w:sz w:val="21"/>
                <w:szCs w:val="21"/>
              </w:rPr>
            </w:pPr>
            <w:r w:rsidRPr="00F45CA4">
              <w:rPr>
                <w:rFonts w:eastAsia="Times New Roman"/>
                <w:b/>
                <w:bCs/>
                <w:color w:val="000000"/>
                <w:sz w:val="21"/>
                <w:szCs w:val="21"/>
              </w:rPr>
              <w:t>1</w:t>
            </w:r>
          </w:p>
        </w:tc>
        <w:tc>
          <w:tcPr>
            <w:tcW w:w="2554" w:type="dxa"/>
            <w:tcBorders>
              <w:top w:val="single" w:sz="4" w:space="0" w:color="000000"/>
              <w:left w:val="single" w:sz="4" w:space="0" w:color="000000"/>
              <w:bottom w:val="single" w:sz="4" w:space="0" w:color="000000"/>
              <w:right w:val="single" w:sz="4" w:space="0" w:color="000000"/>
            </w:tcBorders>
          </w:tcPr>
          <w:p w14:paraId="6CA2F3E2"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277" w:type="dxa"/>
            <w:tcBorders>
              <w:top w:val="single" w:sz="4" w:space="0" w:color="000000"/>
              <w:left w:val="single" w:sz="4" w:space="0" w:color="000000"/>
              <w:bottom w:val="single" w:sz="4" w:space="0" w:color="000000"/>
              <w:right w:val="single" w:sz="4" w:space="0" w:color="000000"/>
            </w:tcBorders>
          </w:tcPr>
          <w:p w14:paraId="42730A41"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134" w:type="dxa"/>
            <w:tcBorders>
              <w:top w:val="single" w:sz="4" w:space="0" w:color="000000"/>
              <w:left w:val="single" w:sz="4" w:space="0" w:color="000000"/>
              <w:bottom w:val="single" w:sz="4" w:space="0" w:color="000000"/>
              <w:right w:val="single" w:sz="4" w:space="0" w:color="000000"/>
            </w:tcBorders>
          </w:tcPr>
          <w:p w14:paraId="525D41D8"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558" w:type="dxa"/>
            <w:tcBorders>
              <w:top w:val="single" w:sz="4" w:space="0" w:color="000000"/>
              <w:left w:val="single" w:sz="4" w:space="0" w:color="000000"/>
              <w:bottom w:val="single" w:sz="4" w:space="0" w:color="000000"/>
              <w:right w:val="single" w:sz="4" w:space="0" w:color="000000"/>
            </w:tcBorders>
          </w:tcPr>
          <w:p w14:paraId="5EB3DA54"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279" w:type="dxa"/>
            <w:tcBorders>
              <w:top w:val="single" w:sz="4" w:space="0" w:color="000000"/>
              <w:left w:val="single" w:sz="4" w:space="0" w:color="000000"/>
              <w:bottom w:val="single" w:sz="4" w:space="0" w:color="000000"/>
              <w:right w:val="single" w:sz="4" w:space="0" w:color="000000"/>
            </w:tcBorders>
          </w:tcPr>
          <w:p w14:paraId="34CBA0B5"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989" w:type="dxa"/>
            <w:tcBorders>
              <w:top w:val="single" w:sz="4" w:space="0" w:color="000000"/>
              <w:left w:val="single" w:sz="4" w:space="0" w:color="000000"/>
              <w:bottom w:val="single" w:sz="4" w:space="0" w:color="000000"/>
              <w:right w:val="single" w:sz="4" w:space="0" w:color="000000"/>
            </w:tcBorders>
          </w:tcPr>
          <w:p w14:paraId="02E11194" w14:textId="77777777" w:rsidR="00C56AD5" w:rsidRPr="00F45CA4" w:rsidRDefault="00C56AD5" w:rsidP="00AD3917">
            <w:pPr>
              <w:widowControl w:val="0"/>
              <w:spacing w:before="120" w:after="120" w:line="240" w:lineRule="auto"/>
              <w:rPr>
                <w:rFonts w:eastAsia="Times New Roman"/>
                <w:color w:val="000000"/>
                <w:sz w:val="21"/>
                <w:szCs w:val="21"/>
              </w:rPr>
            </w:pPr>
          </w:p>
        </w:tc>
      </w:tr>
      <w:tr w:rsidR="00C56AD5" w:rsidRPr="00F45CA4" w14:paraId="7DC60C71" w14:textId="77777777">
        <w:tc>
          <w:tcPr>
            <w:tcW w:w="707" w:type="dxa"/>
            <w:tcBorders>
              <w:top w:val="single" w:sz="4" w:space="0" w:color="000000"/>
              <w:left w:val="single" w:sz="4" w:space="0" w:color="000000"/>
              <w:bottom w:val="single" w:sz="4" w:space="0" w:color="000000"/>
              <w:right w:val="single" w:sz="4" w:space="0" w:color="000000"/>
            </w:tcBorders>
          </w:tcPr>
          <w:p w14:paraId="41709AEB" w14:textId="77777777" w:rsidR="00C56AD5" w:rsidRPr="00F45CA4" w:rsidRDefault="00123164" w:rsidP="00AD3917">
            <w:pPr>
              <w:widowControl w:val="0"/>
              <w:spacing w:before="120" w:after="120" w:line="240" w:lineRule="auto"/>
              <w:jc w:val="center"/>
              <w:rPr>
                <w:rFonts w:eastAsia="Times New Roman"/>
                <w:b/>
                <w:bCs/>
                <w:color w:val="000000"/>
                <w:sz w:val="21"/>
                <w:szCs w:val="21"/>
              </w:rPr>
            </w:pPr>
            <w:r w:rsidRPr="00F45CA4">
              <w:rPr>
                <w:rFonts w:eastAsia="Times New Roman"/>
                <w:b/>
                <w:bCs/>
                <w:color w:val="000000"/>
                <w:sz w:val="21"/>
                <w:szCs w:val="21"/>
              </w:rPr>
              <w:t>2</w:t>
            </w:r>
          </w:p>
        </w:tc>
        <w:tc>
          <w:tcPr>
            <w:tcW w:w="2554" w:type="dxa"/>
            <w:tcBorders>
              <w:top w:val="single" w:sz="4" w:space="0" w:color="000000"/>
              <w:left w:val="single" w:sz="4" w:space="0" w:color="000000"/>
              <w:bottom w:val="single" w:sz="4" w:space="0" w:color="000000"/>
              <w:right w:val="single" w:sz="4" w:space="0" w:color="000000"/>
            </w:tcBorders>
          </w:tcPr>
          <w:p w14:paraId="17F40CE1"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277" w:type="dxa"/>
            <w:tcBorders>
              <w:top w:val="single" w:sz="4" w:space="0" w:color="000000"/>
              <w:left w:val="single" w:sz="4" w:space="0" w:color="000000"/>
              <w:bottom w:val="single" w:sz="4" w:space="0" w:color="000000"/>
              <w:right w:val="single" w:sz="4" w:space="0" w:color="000000"/>
            </w:tcBorders>
          </w:tcPr>
          <w:p w14:paraId="089ECF9C"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134" w:type="dxa"/>
            <w:tcBorders>
              <w:top w:val="single" w:sz="4" w:space="0" w:color="000000"/>
              <w:left w:val="single" w:sz="4" w:space="0" w:color="000000"/>
              <w:bottom w:val="single" w:sz="4" w:space="0" w:color="000000"/>
              <w:right w:val="single" w:sz="4" w:space="0" w:color="000000"/>
            </w:tcBorders>
          </w:tcPr>
          <w:p w14:paraId="4F8F4C2B"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558" w:type="dxa"/>
            <w:tcBorders>
              <w:top w:val="single" w:sz="4" w:space="0" w:color="000000"/>
              <w:left w:val="single" w:sz="4" w:space="0" w:color="000000"/>
              <w:bottom w:val="single" w:sz="4" w:space="0" w:color="000000"/>
              <w:right w:val="single" w:sz="4" w:space="0" w:color="000000"/>
            </w:tcBorders>
          </w:tcPr>
          <w:p w14:paraId="4769E5D0"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279" w:type="dxa"/>
            <w:tcBorders>
              <w:top w:val="single" w:sz="4" w:space="0" w:color="000000"/>
              <w:left w:val="single" w:sz="4" w:space="0" w:color="000000"/>
              <w:bottom w:val="single" w:sz="4" w:space="0" w:color="000000"/>
              <w:right w:val="single" w:sz="4" w:space="0" w:color="000000"/>
            </w:tcBorders>
          </w:tcPr>
          <w:p w14:paraId="44A22E62"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989" w:type="dxa"/>
            <w:tcBorders>
              <w:top w:val="single" w:sz="4" w:space="0" w:color="000000"/>
              <w:left w:val="single" w:sz="4" w:space="0" w:color="000000"/>
              <w:bottom w:val="single" w:sz="4" w:space="0" w:color="000000"/>
              <w:right w:val="single" w:sz="4" w:space="0" w:color="000000"/>
            </w:tcBorders>
          </w:tcPr>
          <w:p w14:paraId="1CDA4CEE" w14:textId="77777777" w:rsidR="00C56AD5" w:rsidRPr="00F45CA4" w:rsidRDefault="00C56AD5" w:rsidP="00AD3917">
            <w:pPr>
              <w:widowControl w:val="0"/>
              <w:spacing w:before="120" w:after="120" w:line="240" w:lineRule="auto"/>
              <w:rPr>
                <w:rFonts w:eastAsia="Times New Roman"/>
                <w:color w:val="000000"/>
                <w:sz w:val="21"/>
                <w:szCs w:val="21"/>
              </w:rPr>
            </w:pPr>
          </w:p>
        </w:tc>
      </w:tr>
      <w:tr w:rsidR="00C56AD5" w:rsidRPr="00F45CA4" w14:paraId="6022C05C" w14:textId="77777777">
        <w:tc>
          <w:tcPr>
            <w:tcW w:w="707" w:type="dxa"/>
            <w:tcBorders>
              <w:top w:val="single" w:sz="4" w:space="0" w:color="000000"/>
              <w:left w:val="single" w:sz="4" w:space="0" w:color="000000"/>
              <w:bottom w:val="single" w:sz="4" w:space="0" w:color="000000"/>
              <w:right w:val="single" w:sz="4" w:space="0" w:color="000000"/>
            </w:tcBorders>
          </w:tcPr>
          <w:p w14:paraId="31D83DEB" w14:textId="77777777" w:rsidR="00C56AD5" w:rsidRPr="00F45CA4" w:rsidRDefault="00123164" w:rsidP="00AD3917">
            <w:pPr>
              <w:widowControl w:val="0"/>
              <w:spacing w:before="120" w:after="120" w:line="240" w:lineRule="auto"/>
              <w:jc w:val="center"/>
              <w:rPr>
                <w:rFonts w:eastAsia="Times New Roman"/>
                <w:b/>
                <w:bCs/>
                <w:color w:val="000000"/>
                <w:sz w:val="21"/>
                <w:szCs w:val="21"/>
              </w:rPr>
            </w:pPr>
            <w:r w:rsidRPr="00F45CA4">
              <w:rPr>
                <w:rFonts w:eastAsia="Times New Roman"/>
                <w:b/>
                <w:bCs/>
                <w:color w:val="000000"/>
                <w:sz w:val="21"/>
                <w:szCs w:val="21"/>
              </w:rPr>
              <w:t>3</w:t>
            </w:r>
          </w:p>
        </w:tc>
        <w:tc>
          <w:tcPr>
            <w:tcW w:w="2554" w:type="dxa"/>
            <w:tcBorders>
              <w:top w:val="single" w:sz="4" w:space="0" w:color="000000"/>
              <w:left w:val="single" w:sz="4" w:space="0" w:color="000000"/>
              <w:bottom w:val="single" w:sz="4" w:space="0" w:color="000000"/>
              <w:right w:val="single" w:sz="4" w:space="0" w:color="000000"/>
            </w:tcBorders>
          </w:tcPr>
          <w:p w14:paraId="4FCC2561"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277" w:type="dxa"/>
            <w:tcBorders>
              <w:top w:val="single" w:sz="4" w:space="0" w:color="000000"/>
              <w:left w:val="single" w:sz="4" w:space="0" w:color="000000"/>
              <w:bottom w:val="single" w:sz="4" w:space="0" w:color="000000"/>
              <w:right w:val="single" w:sz="4" w:space="0" w:color="000000"/>
            </w:tcBorders>
          </w:tcPr>
          <w:p w14:paraId="65C2DF3D"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134" w:type="dxa"/>
            <w:tcBorders>
              <w:top w:val="single" w:sz="4" w:space="0" w:color="000000"/>
              <w:left w:val="single" w:sz="4" w:space="0" w:color="000000"/>
              <w:bottom w:val="single" w:sz="4" w:space="0" w:color="000000"/>
              <w:right w:val="single" w:sz="4" w:space="0" w:color="000000"/>
            </w:tcBorders>
          </w:tcPr>
          <w:p w14:paraId="7FFB21AA"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558" w:type="dxa"/>
            <w:tcBorders>
              <w:top w:val="single" w:sz="4" w:space="0" w:color="000000"/>
              <w:left w:val="single" w:sz="4" w:space="0" w:color="000000"/>
              <w:bottom w:val="single" w:sz="4" w:space="0" w:color="000000"/>
              <w:right w:val="single" w:sz="4" w:space="0" w:color="000000"/>
            </w:tcBorders>
          </w:tcPr>
          <w:p w14:paraId="60477649"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279" w:type="dxa"/>
            <w:tcBorders>
              <w:top w:val="single" w:sz="4" w:space="0" w:color="000000"/>
              <w:left w:val="single" w:sz="4" w:space="0" w:color="000000"/>
              <w:bottom w:val="single" w:sz="4" w:space="0" w:color="000000"/>
              <w:right w:val="single" w:sz="4" w:space="0" w:color="000000"/>
            </w:tcBorders>
          </w:tcPr>
          <w:p w14:paraId="3091AE5B"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989" w:type="dxa"/>
            <w:tcBorders>
              <w:top w:val="single" w:sz="4" w:space="0" w:color="000000"/>
              <w:left w:val="single" w:sz="4" w:space="0" w:color="000000"/>
              <w:bottom w:val="single" w:sz="4" w:space="0" w:color="000000"/>
              <w:right w:val="single" w:sz="4" w:space="0" w:color="000000"/>
            </w:tcBorders>
          </w:tcPr>
          <w:p w14:paraId="5FDA98BF" w14:textId="77777777" w:rsidR="00C56AD5" w:rsidRPr="00F45CA4" w:rsidRDefault="00C56AD5" w:rsidP="00AD3917">
            <w:pPr>
              <w:widowControl w:val="0"/>
              <w:spacing w:before="120" w:after="120" w:line="240" w:lineRule="auto"/>
              <w:rPr>
                <w:rFonts w:eastAsia="Times New Roman"/>
                <w:color w:val="000000"/>
                <w:sz w:val="21"/>
                <w:szCs w:val="21"/>
              </w:rPr>
            </w:pPr>
          </w:p>
        </w:tc>
      </w:tr>
      <w:tr w:rsidR="00C56AD5" w:rsidRPr="00F45CA4" w14:paraId="0795B937" w14:textId="77777777">
        <w:tc>
          <w:tcPr>
            <w:tcW w:w="707" w:type="dxa"/>
            <w:tcBorders>
              <w:top w:val="single" w:sz="4" w:space="0" w:color="000000"/>
              <w:left w:val="single" w:sz="4" w:space="0" w:color="000000"/>
              <w:bottom w:val="single" w:sz="4" w:space="0" w:color="000000"/>
              <w:right w:val="single" w:sz="4" w:space="0" w:color="000000"/>
            </w:tcBorders>
          </w:tcPr>
          <w:p w14:paraId="303A759F" w14:textId="77777777" w:rsidR="00C56AD5" w:rsidRPr="00F45CA4" w:rsidRDefault="00123164" w:rsidP="00AD3917">
            <w:pPr>
              <w:widowControl w:val="0"/>
              <w:spacing w:before="120" w:after="120" w:line="240" w:lineRule="auto"/>
              <w:jc w:val="center"/>
              <w:rPr>
                <w:rFonts w:eastAsia="Times New Roman"/>
                <w:b/>
                <w:bCs/>
                <w:color w:val="000000"/>
                <w:sz w:val="21"/>
                <w:szCs w:val="21"/>
              </w:rPr>
            </w:pPr>
            <w:r w:rsidRPr="00F45CA4">
              <w:rPr>
                <w:rFonts w:eastAsia="Times New Roman"/>
                <w:b/>
                <w:bCs/>
                <w:color w:val="000000"/>
                <w:sz w:val="21"/>
                <w:szCs w:val="21"/>
              </w:rPr>
              <w:lastRenderedPageBreak/>
              <w:t>...</w:t>
            </w:r>
          </w:p>
        </w:tc>
        <w:tc>
          <w:tcPr>
            <w:tcW w:w="2554" w:type="dxa"/>
            <w:tcBorders>
              <w:top w:val="single" w:sz="4" w:space="0" w:color="000000"/>
              <w:left w:val="single" w:sz="4" w:space="0" w:color="000000"/>
              <w:bottom w:val="single" w:sz="4" w:space="0" w:color="000000"/>
              <w:right w:val="single" w:sz="4" w:space="0" w:color="000000"/>
            </w:tcBorders>
          </w:tcPr>
          <w:p w14:paraId="4DBF1354" w14:textId="77777777" w:rsidR="00C56AD5" w:rsidRPr="00F45CA4" w:rsidRDefault="00C56AD5" w:rsidP="00AD3917">
            <w:pPr>
              <w:widowControl w:val="0"/>
              <w:spacing w:before="120" w:after="120" w:line="240" w:lineRule="auto"/>
              <w:jc w:val="center"/>
              <w:rPr>
                <w:rFonts w:eastAsia="Times New Roman"/>
                <w:sz w:val="21"/>
                <w:szCs w:val="21"/>
              </w:rPr>
            </w:pPr>
          </w:p>
        </w:tc>
        <w:tc>
          <w:tcPr>
            <w:tcW w:w="1277" w:type="dxa"/>
            <w:tcBorders>
              <w:top w:val="single" w:sz="4" w:space="0" w:color="000000"/>
              <w:left w:val="single" w:sz="4" w:space="0" w:color="000000"/>
              <w:bottom w:val="single" w:sz="4" w:space="0" w:color="000000"/>
              <w:right w:val="single" w:sz="4" w:space="0" w:color="000000"/>
            </w:tcBorders>
          </w:tcPr>
          <w:p w14:paraId="36554AB1"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134" w:type="dxa"/>
            <w:tcBorders>
              <w:top w:val="single" w:sz="4" w:space="0" w:color="000000"/>
              <w:left w:val="single" w:sz="4" w:space="0" w:color="000000"/>
              <w:bottom w:val="single" w:sz="4" w:space="0" w:color="000000"/>
              <w:right w:val="single" w:sz="4" w:space="0" w:color="000000"/>
            </w:tcBorders>
          </w:tcPr>
          <w:p w14:paraId="011F4597"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558" w:type="dxa"/>
            <w:tcBorders>
              <w:top w:val="single" w:sz="4" w:space="0" w:color="000000"/>
              <w:left w:val="single" w:sz="4" w:space="0" w:color="000000"/>
              <w:bottom w:val="single" w:sz="4" w:space="0" w:color="000000"/>
              <w:right w:val="single" w:sz="4" w:space="0" w:color="000000"/>
            </w:tcBorders>
          </w:tcPr>
          <w:p w14:paraId="27BD6ACE"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279" w:type="dxa"/>
            <w:tcBorders>
              <w:top w:val="single" w:sz="4" w:space="0" w:color="000000"/>
              <w:left w:val="single" w:sz="4" w:space="0" w:color="000000"/>
              <w:bottom w:val="single" w:sz="4" w:space="0" w:color="000000"/>
              <w:right w:val="single" w:sz="4" w:space="0" w:color="000000"/>
            </w:tcBorders>
          </w:tcPr>
          <w:p w14:paraId="28B7161D"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989" w:type="dxa"/>
            <w:tcBorders>
              <w:top w:val="single" w:sz="4" w:space="0" w:color="000000"/>
              <w:left w:val="single" w:sz="4" w:space="0" w:color="000000"/>
              <w:bottom w:val="single" w:sz="4" w:space="0" w:color="000000"/>
              <w:right w:val="single" w:sz="4" w:space="0" w:color="000000"/>
            </w:tcBorders>
          </w:tcPr>
          <w:p w14:paraId="12D81B23" w14:textId="77777777" w:rsidR="00C56AD5" w:rsidRPr="00F45CA4" w:rsidRDefault="00C56AD5" w:rsidP="00AD3917">
            <w:pPr>
              <w:widowControl w:val="0"/>
              <w:spacing w:before="120" w:after="120" w:line="240" w:lineRule="auto"/>
              <w:rPr>
                <w:rFonts w:eastAsia="Times New Roman"/>
                <w:color w:val="000000"/>
                <w:sz w:val="21"/>
                <w:szCs w:val="21"/>
              </w:rPr>
            </w:pPr>
          </w:p>
        </w:tc>
      </w:tr>
    </w:tbl>
    <w:p w14:paraId="15EF2440"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SEGUNDA – VINCULAÇÃO DO EDITAL (</w:t>
      </w:r>
      <w:hyperlink r:id="rId117" w:anchor="art92" w:history="1">
        <w:r w:rsidRPr="00F45CA4">
          <w:rPr>
            <w:b/>
            <w:bCs/>
            <w:sz w:val="21"/>
            <w:szCs w:val="21"/>
          </w:rPr>
          <w:t xml:space="preserve">art. </w:t>
        </w:r>
        <w:proofErr w:type="gramStart"/>
        <w:r w:rsidRPr="00F45CA4">
          <w:rPr>
            <w:b/>
            <w:bCs/>
            <w:sz w:val="21"/>
            <w:szCs w:val="21"/>
          </w:rPr>
          <w:t>92,  II</w:t>
        </w:r>
        <w:proofErr w:type="gramEnd"/>
      </w:hyperlink>
      <w:r w:rsidRPr="00F45CA4">
        <w:rPr>
          <w:b/>
          <w:bCs/>
          <w:sz w:val="21"/>
          <w:szCs w:val="21"/>
        </w:rPr>
        <w:t>)</w:t>
      </w:r>
    </w:p>
    <w:p w14:paraId="124E5BFE"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Ficam integralmente vinculadas a esta contratação, independentemente de transcrição, as seguintes documentações e elementos que a precedem, constituindo-se em parte integrante do presente contrato, para todos os fins e efeitos legais:</w:t>
      </w:r>
    </w:p>
    <w:p w14:paraId="632BEBF6" w14:textId="7AD12A99"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O </w:t>
      </w:r>
      <w:r w:rsidRPr="00F45CA4">
        <w:rPr>
          <w:b/>
          <w:bCs/>
          <w:sz w:val="21"/>
          <w:szCs w:val="21"/>
        </w:rPr>
        <w:t>Termo de Referência</w:t>
      </w:r>
      <w:r w:rsidRPr="00F45CA4">
        <w:rPr>
          <w:sz w:val="21"/>
          <w:szCs w:val="21"/>
        </w:rPr>
        <w:t xml:space="preserve">, que especifica as condições, características e exigências do objeto da concessão, incluindo detalhes sobre o quiosque localizado na </w:t>
      </w:r>
      <w:r w:rsidR="002905D8" w:rsidRPr="002905D8">
        <w:rPr>
          <w:sz w:val="21"/>
          <w:szCs w:val="21"/>
        </w:rPr>
        <w:t>PRAÇA DA BÍBLIA</w:t>
      </w:r>
      <w:r w:rsidRPr="00F45CA4">
        <w:rPr>
          <w:sz w:val="21"/>
          <w:szCs w:val="21"/>
        </w:rPr>
        <w:t>;</w:t>
      </w:r>
    </w:p>
    <w:p w14:paraId="270825E8"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O </w:t>
      </w:r>
      <w:r w:rsidRPr="00F45CA4">
        <w:rPr>
          <w:b/>
          <w:bCs/>
          <w:sz w:val="21"/>
          <w:szCs w:val="21"/>
        </w:rPr>
        <w:t>Edital da Licitação</w:t>
      </w:r>
      <w:r w:rsidRPr="00F45CA4">
        <w:rPr>
          <w:sz w:val="21"/>
          <w:szCs w:val="21"/>
        </w:rPr>
        <w:t>, cujas disposições regem a forma e os critérios de seleção do contratado, obrigando as partes à observância de suas cláusulas, exceto naquilo que for expressamente alterado ou ajustado neste contrato;</w:t>
      </w:r>
    </w:p>
    <w:p w14:paraId="7EA2F5DE"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A </w:t>
      </w:r>
      <w:r w:rsidRPr="00F45CA4">
        <w:rPr>
          <w:b/>
          <w:bCs/>
          <w:sz w:val="21"/>
          <w:szCs w:val="21"/>
        </w:rPr>
        <w:t>Proposta</w:t>
      </w:r>
      <w:r w:rsidRPr="00F45CA4">
        <w:rPr>
          <w:sz w:val="21"/>
          <w:szCs w:val="21"/>
        </w:rPr>
        <w:t xml:space="preserve"> do contratado, que constitui sua manifestação de interesse e compromisso com as condições estabelecidas no Edital, e foi apresentada na fase licitatória;</w:t>
      </w:r>
    </w:p>
    <w:p w14:paraId="4CBF3584"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Os </w:t>
      </w:r>
      <w:r w:rsidRPr="00F45CA4">
        <w:rPr>
          <w:b/>
          <w:bCs/>
          <w:sz w:val="21"/>
          <w:szCs w:val="21"/>
        </w:rPr>
        <w:t>Anexos</w:t>
      </w:r>
      <w:r w:rsidRPr="00F45CA4">
        <w:rPr>
          <w:sz w:val="21"/>
          <w:szCs w:val="21"/>
        </w:rPr>
        <w:t xml:space="preserve"> aos documentos mencionados nas alíneas anteriores, incluindo, mas não se limitando, a eventuais modificações, esclarecimentos, impugnações e outros documentos complementares pertinentes ao procedimento licitatório.</w:t>
      </w:r>
    </w:p>
    <w:p w14:paraId="5E74EA22"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As partes reconhecem que, em caso de discordância entre os documentos mencionados nesta cláusula e as disposições do presente contrato, prevalecerão as normas contratuais, desde que não contrariem disposições legais imperativas, inclusive as contidas no artigo 92, II, da Lei nº 14.133, de 2021.</w:t>
      </w:r>
    </w:p>
    <w:p w14:paraId="46470ABE"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TERCEIRA – VIGÊNCIA E PRORROGAÇÃO</w:t>
      </w:r>
    </w:p>
    <w:p w14:paraId="2E74068C"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 xml:space="preserve">O prazo de vigência do presente contrato será de </w:t>
      </w:r>
      <w:r w:rsidRPr="00F45CA4">
        <w:rPr>
          <w:b/>
          <w:bCs/>
          <w:sz w:val="21"/>
          <w:szCs w:val="21"/>
        </w:rPr>
        <w:t>(...)</w:t>
      </w:r>
      <w:r w:rsidRPr="00F45CA4">
        <w:rPr>
          <w:sz w:val="21"/>
          <w:szCs w:val="21"/>
        </w:rPr>
        <w:t>, contado a partir da data de assinatura do presente instrumento, nos termos do artigo 105 da Lei nº 14.133, de 2021, e conforme o cronograma de execução estabelecido entre as partes.</w:t>
      </w:r>
    </w:p>
    <w:p w14:paraId="342BF570"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A critério e conveniência da Administração, a renovação do presente contrato poderá ocorrer por um período adicional de até 05 (cinco) anos, desde que atendidas as condições pactuadas e o interesse da parte cedente, observadas as disposições legais aplicáveis.</w:t>
      </w:r>
    </w:p>
    <w:p w14:paraId="15739598"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O cessionário reconhece que não possui direito subjetivo à renovação do contrato, estando tal renovação condicionada à conveniência e à necessidade da Administração Pública, conforme avaliação de desempenho e cumprimento das obrigações contratuais.</w:t>
      </w:r>
    </w:p>
    <w:p w14:paraId="0E3E9BC6"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A prorrogação da vigência do contrato, quando autorizada, deverá ser formalizada mediante a celebração de termo aditivo, o qual será considerado parte integrante deste contrato e refletirá as novas condições acordadas entre as partes.</w:t>
      </w:r>
    </w:p>
    <w:p w14:paraId="12EAAD36"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Nas eventuais prorrogações contratuais, os custos não renováveis que já tenham sido pagos ou amortizados durante o período inicial de execução deverão ser ajustados, com sua redução ou eliminação, conforme estipulado pela Administração, como condição imprescindível para a renovação do contrato.</w:t>
      </w:r>
    </w:p>
    <w:p w14:paraId="50039F86"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A prorrogação do presente contrato ficará automaticamente vedada no caso de o cessionário ter sido penalizado com sanções de declaração de inidoneidade ou impedimento para licitar e contratar com o poder público, conforme as disposições da legislação vigente, sendo incabível a prorrogação enquanto perdurarem as penalidades.</w:t>
      </w:r>
    </w:p>
    <w:p w14:paraId="360BA648"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QUARTA – DA EXECUÇÃO E GESTÃO CONTRATUAL (</w:t>
      </w:r>
      <w:hyperlink r:id="rId118" w:anchor="art92" w:history="1">
        <w:r w:rsidRPr="00F45CA4">
          <w:rPr>
            <w:b/>
            <w:bCs/>
            <w:sz w:val="21"/>
            <w:szCs w:val="21"/>
          </w:rPr>
          <w:t>art. 92, IV, VII e XVIII)</w:t>
        </w:r>
      </w:hyperlink>
    </w:p>
    <w:p w14:paraId="77F6E062"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lastRenderedPageBreak/>
        <w:t>O ÓRGÃO GERENCIADOR do presente CONTRATO será a Prefeitura Municipal de Campo Verde - MT, já identificado no preâmbulo.</w:t>
      </w:r>
    </w:p>
    <w:p w14:paraId="550B13B3"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bCs/>
          <w:sz w:val="21"/>
          <w:szCs w:val="21"/>
        </w:rPr>
        <w:t>Cedente do Contrato</w:t>
      </w:r>
    </w:p>
    <w:p w14:paraId="24FF9CDC" w14:textId="483D0F3D"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O </w:t>
      </w:r>
      <w:r w:rsidRPr="00F45CA4">
        <w:rPr>
          <w:b/>
          <w:bCs/>
          <w:sz w:val="21"/>
          <w:szCs w:val="21"/>
        </w:rPr>
        <w:t>Cedente</w:t>
      </w:r>
      <w:r w:rsidRPr="00F45CA4">
        <w:rPr>
          <w:sz w:val="21"/>
          <w:szCs w:val="21"/>
        </w:rPr>
        <w:t xml:space="preserve"> do presente contrato será a </w:t>
      </w:r>
      <w:r w:rsidRPr="00F45CA4">
        <w:rPr>
          <w:b/>
          <w:bCs/>
          <w:sz w:val="21"/>
          <w:szCs w:val="21"/>
        </w:rPr>
        <w:t>Prefeitura Municipal de Campo Verde - MT</w:t>
      </w:r>
      <w:r w:rsidRPr="00F45CA4">
        <w:rPr>
          <w:sz w:val="21"/>
          <w:szCs w:val="21"/>
        </w:rPr>
        <w:t xml:space="preserve">, já identificada no preâmbulo deste instrumento, que atua como concedente da concessão onerosa do quiosque localizado na </w:t>
      </w:r>
      <w:r w:rsidR="002905D8" w:rsidRPr="002905D8">
        <w:rPr>
          <w:sz w:val="21"/>
          <w:szCs w:val="21"/>
        </w:rPr>
        <w:t>PRAÇA DA BÍBLIA</w:t>
      </w:r>
      <w:r w:rsidRPr="00F45CA4">
        <w:rPr>
          <w:sz w:val="21"/>
          <w:szCs w:val="21"/>
        </w:rPr>
        <w:t>.</w:t>
      </w:r>
    </w:p>
    <w:p w14:paraId="7D316DCC"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A Prefeitura Municipal, como autoridade concedente, será responsável pela supervisão da execução do contrato, fiscalizando o cumprimento das cláusulas acordadas e aplicando as penalidades em caso de descumprimento.</w:t>
      </w:r>
    </w:p>
    <w:p w14:paraId="6C4E2F0E"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
          <w:bCs/>
          <w:sz w:val="21"/>
          <w:szCs w:val="21"/>
        </w:rPr>
      </w:pPr>
      <w:r w:rsidRPr="00F45CA4">
        <w:rPr>
          <w:sz w:val="21"/>
          <w:szCs w:val="21"/>
        </w:rPr>
        <w:t>Atribuições do Cedente</w:t>
      </w:r>
    </w:p>
    <w:p w14:paraId="0E702759"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A Prefeitura, </w:t>
      </w:r>
      <w:proofErr w:type="gramStart"/>
      <w:r w:rsidRPr="00F45CA4">
        <w:rPr>
          <w:sz w:val="21"/>
          <w:szCs w:val="21"/>
        </w:rPr>
        <w:t>como Cedente</w:t>
      </w:r>
      <w:proofErr w:type="gramEnd"/>
      <w:r w:rsidRPr="00F45CA4">
        <w:rPr>
          <w:sz w:val="21"/>
          <w:szCs w:val="21"/>
        </w:rPr>
        <w:t>, deverá garantir a correta execução do objeto do contrato de concessão onerosa, zelando pela manutenção da praça e do quiosque, bem como pelo cumprimento das normas relacionadas ao uso do espaço público.</w:t>
      </w:r>
    </w:p>
    <w:p w14:paraId="7FA22D29"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A fiscalização será de responsabilidade da Prefeitura Municipal, que assegurará que o Cessionário cumpra com suas obrigações, incluindo a conservação do imóvel e o pagamento da contraprestação acordada pela concessão.</w:t>
      </w:r>
    </w:p>
    <w:p w14:paraId="0BAB8811"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bCs/>
          <w:sz w:val="21"/>
          <w:szCs w:val="21"/>
        </w:rPr>
        <w:t>Regime de Execução Contratual</w:t>
      </w:r>
    </w:p>
    <w:p w14:paraId="4E8FA58E" w14:textId="2EBF7F46"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O regime de execução contratual será estabelecido pela </w:t>
      </w:r>
      <w:r w:rsidRPr="00F45CA4">
        <w:rPr>
          <w:b/>
          <w:bCs/>
          <w:sz w:val="21"/>
          <w:szCs w:val="21"/>
        </w:rPr>
        <w:t>concessão onerosa</w:t>
      </w:r>
      <w:r w:rsidRPr="00F45CA4">
        <w:rPr>
          <w:sz w:val="21"/>
          <w:szCs w:val="21"/>
        </w:rPr>
        <w:t xml:space="preserve"> do quiosque da </w:t>
      </w:r>
      <w:r w:rsidR="002905D8" w:rsidRPr="002905D8">
        <w:rPr>
          <w:sz w:val="21"/>
          <w:szCs w:val="21"/>
        </w:rPr>
        <w:t>PRAÇA DA BÍBLIA</w:t>
      </w:r>
      <w:r w:rsidRPr="00F45CA4">
        <w:rPr>
          <w:sz w:val="21"/>
          <w:szCs w:val="21"/>
        </w:rPr>
        <w:t>, em que a Prefeitura cede o uso do imóvel ao Cessionário, mediante o pagamento de contraprestação, conforme as condições e prazos definidos no contrato.</w:t>
      </w:r>
    </w:p>
    <w:p w14:paraId="77CF06F5"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O modelo de gestão será de </w:t>
      </w:r>
      <w:r w:rsidRPr="00F45CA4">
        <w:rPr>
          <w:b/>
          <w:bCs/>
          <w:sz w:val="21"/>
          <w:szCs w:val="21"/>
        </w:rPr>
        <w:t>gestão compartilhada</w:t>
      </w:r>
      <w:r w:rsidRPr="00F45CA4">
        <w:rPr>
          <w:sz w:val="21"/>
          <w:szCs w:val="21"/>
        </w:rPr>
        <w:t>, onde o Cessionário assume a responsabilidade pela operação do quiosque, enquanto a Prefeitura acompanha e fiscaliza a execução do contrato.</w:t>
      </w:r>
    </w:p>
    <w:p w14:paraId="5C4AE50E"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A execução do contrato será direta, com o Cessionário sendo responsável pela gestão e operação do quiosque, conforme as condições estabelecidas no Termo de Referência.</w:t>
      </w:r>
    </w:p>
    <w:p w14:paraId="40423442"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Cs/>
          <w:sz w:val="21"/>
          <w:szCs w:val="21"/>
        </w:rPr>
      </w:pPr>
      <w:r w:rsidRPr="00F45CA4">
        <w:rPr>
          <w:sz w:val="21"/>
          <w:szCs w:val="21"/>
        </w:rPr>
        <w:t>Modelos de Gestão e Execução</w:t>
      </w:r>
    </w:p>
    <w:p w14:paraId="46DBB094"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O modelo de </w:t>
      </w:r>
      <w:r w:rsidRPr="00F45CA4">
        <w:rPr>
          <w:b/>
          <w:bCs/>
          <w:sz w:val="21"/>
          <w:szCs w:val="21"/>
        </w:rPr>
        <w:t>gestão</w:t>
      </w:r>
      <w:r w:rsidRPr="00F45CA4">
        <w:rPr>
          <w:sz w:val="21"/>
          <w:szCs w:val="21"/>
        </w:rPr>
        <w:t xml:space="preserve"> da concessão será fundamentado na autonomia do Cessionário para administrar o quiosque, respeitando as normas urbanísticas e as diretrizes de uso e conservação do imóvel.</w:t>
      </w:r>
    </w:p>
    <w:p w14:paraId="7511E71E"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O </w:t>
      </w:r>
      <w:r w:rsidRPr="00F45CA4">
        <w:rPr>
          <w:b/>
          <w:bCs/>
          <w:sz w:val="21"/>
          <w:szCs w:val="21"/>
        </w:rPr>
        <w:t>modelo de execução</w:t>
      </w:r>
      <w:r w:rsidRPr="00F45CA4">
        <w:rPr>
          <w:sz w:val="21"/>
          <w:szCs w:val="21"/>
        </w:rPr>
        <w:t xml:space="preserve"> prevê que o Cessionário seja responsável por todas as atividades de operação, manutenção e conservação do quiosque, incluindo infraestrutura, segurança e o atendimento ao público, de acordo com as exigências do contrato.</w:t>
      </w:r>
    </w:p>
    <w:p w14:paraId="4ADC636F"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A Prefeitura Municipal, por sua vez, exercerá a fiscalização sobre o cumprimento das condições de uso e conservação do imóvel, com direito a fiscalizar a manutenção da estrutura e verificar a conformidade das atividades realizadas no quiosque com os termos acordados.</w:t>
      </w:r>
    </w:p>
    <w:p w14:paraId="03DF64C8"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bCs/>
          <w:sz w:val="21"/>
          <w:szCs w:val="21"/>
        </w:rPr>
        <w:t>Prazos e Condições de Conclusão, Entrega e Recebimento</w:t>
      </w:r>
    </w:p>
    <w:p w14:paraId="2C29FCC3"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O </w:t>
      </w:r>
      <w:r w:rsidRPr="00F45CA4">
        <w:rPr>
          <w:b/>
          <w:bCs/>
          <w:sz w:val="21"/>
          <w:szCs w:val="21"/>
        </w:rPr>
        <w:t>prazo de concessão</w:t>
      </w:r>
      <w:r w:rsidRPr="00F45CA4">
        <w:rPr>
          <w:sz w:val="21"/>
          <w:szCs w:val="21"/>
        </w:rPr>
        <w:t xml:space="preserve"> será determinado no Termo de Referência, devendo o Cessionário concluir todas as adequações iniciais ao quiosque dentro do prazo estabelecido para o início da operação.</w:t>
      </w:r>
    </w:p>
    <w:p w14:paraId="61D28FD7"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lastRenderedPageBreak/>
        <w:t xml:space="preserve">A </w:t>
      </w:r>
      <w:r w:rsidRPr="00F45CA4">
        <w:rPr>
          <w:b/>
          <w:bCs/>
          <w:sz w:val="21"/>
          <w:szCs w:val="21"/>
        </w:rPr>
        <w:t>entrega do objeto</w:t>
      </w:r>
      <w:r w:rsidRPr="00F45CA4">
        <w:rPr>
          <w:sz w:val="21"/>
          <w:szCs w:val="21"/>
        </w:rPr>
        <w:t xml:space="preserve"> será formalizada após a verificação das condições de uso do imóvel, conforme o Termo de Referência, e o Cessionário deverá entregar o quiosque em condições de uso ao público, com todos os requisitos de infraestrutura atendidos.</w:t>
      </w:r>
    </w:p>
    <w:p w14:paraId="65E5247D"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O </w:t>
      </w:r>
      <w:r w:rsidRPr="00F45CA4">
        <w:rPr>
          <w:b/>
          <w:bCs/>
          <w:sz w:val="21"/>
          <w:szCs w:val="21"/>
        </w:rPr>
        <w:t>recebimento do objeto</w:t>
      </w:r>
      <w:r w:rsidRPr="00F45CA4">
        <w:rPr>
          <w:sz w:val="21"/>
          <w:szCs w:val="21"/>
        </w:rPr>
        <w:t xml:space="preserve"> será realizado pela Prefeitura Municipal, após avaliação do cumprimento das condições contratuais, sendo formalizado por meio de </w:t>
      </w:r>
      <w:r w:rsidRPr="00F45CA4">
        <w:rPr>
          <w:b/>
          <w:bCs/>
          <w:sz w:val="21"/>
          <w:szCs w:val="21"/>
        </w:rPr>
        <w:t>termo de recebimento provisório ou definitivo</w:t>
      </w:r>
      <w:r w:rsidRPr="00F45CA4">
        <w:rPr>
          <w:sz w:val="21"/>
          <w:szCs w:val="21"/>
        </w:rPr>
        <w:t>, conforme o caso.</w:t>
      </w:r>
    </w:p>
    <w:p w14:paraId="22B5B324"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Cs/>
          <w:sz w:val="21"/>
          <w:szCs w:val="21"/>
        </w:rPr>
      </w:pPr>
      <w:r w:rsidRPr="00F45CA4">
        <w:rPr>
          <w:sz w:val="21"/>
          <w:szCs w:val="21"/>
        </w:rPr>
        <w:t>Observação e Fiscalização do Objeto</w:t>
      </w:r>
    </w:p>
    <w:p w14:paraId="2FA63CDA"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A </w:t>
      </w:r>
      <w:r w:rsidRPr="00F45CA4">
        <w:rPr>
          <w:b/>
          <w:bCs/>
          <w:sz w:val="21"/>
          <w:szCs w:val="21"/>
        </w:rPr>
        <w:t>observação e fiscalização</w:t>
      </w:r>
      <w:r w:rsidRPr="00F45CA4">
        <w:rPr>
          <w:sz w:val="21"/>
          <w:szCs w:val="21"/>
        </w:rPr>
        <w:t xml:space="preserve"> do objeto da concessão serão realizadas pela Prefeitura Municipal de Campo Verde, que acompanhará as condições de uso do quiosque e verificará a conformidade do Cessionário com as obrigações contratuais, especialmente no que tange à manutenção do imóvel e ao cumprimento das normas de operação e segurança.</w:t>
      </w:r>
    </w:p>
    <w:p w14:paraId="177949B2"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A fiscalização será contínua e poderá ser realizada por meio de vistorias periódicas, relatórios e visitas in loco, a fim de garantir que o Cessionário mantenha o quiosque em bom estado e siga as condições estabelecidas no Termo de Referência.</w:t>
      </w:r>
    </w:p>
    <w:p w14:paraId="230CE49E"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
          <w:sz w:val="21"/>
          <w:szCs w:val="21"/>
        </w:rPr>
      </w:pPr>
      <w:r w:rsidRPr="00F45CA4">
        <w:rPr>
          <w:bCs/>
          <w:sz w:val="21"/>
          <w:szCs w:val="21"/>
        </w:rPr>
        <w:t>Controle de Prazos e Condições</w:t>
      </w:r>
    </w:p>
    <w:p w14:paraId="40AB48A8"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O </w:t>
      </w:r>
      <w:r w:rsidRPr="00F45CA4">
        <w:rPr>
          <w:b/>
          <w:bCs/>
          <w:sz w:val="21"/>
          <w:szCs w:val="21"/>
        </w:rPr>
        <w:t>controle de prazos</w:t>
      </w:r>
      <w:r w:rsidRPr="00F45CA4">
        <w:rPr>
          <w:sz w:val="21"/>
          <w:szCs w:val="21"/>
        </w:rPr>
        <w:t xml:space="preserve"> será realizado pela Prefeitura, que acompanhará a execução das atividades previstas no contrato, desde a entrega do imóvel até a sua devolução, se aplicável.</w:t>
      </w:r>
    </w:p>
    <w:p w14:paraId="060F24E9"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O Cessionário deverá cumprir com os prazos para o início das atividades no quiosque e para o pagamento das contraprestações devidas à Prefeitura Municipal, conforme estabelecido no contrato.</w:t>
      </w:r>
    </w:p>
    <w:p w14:paraId="0E07A3E3"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O </w:t>
      </w:r>
      <w:r w:rsidRPr="00F45CA4">
        <w:rPr>
          <w:b/>
          <w:bCs/>
          <w:sz w:val="21"/>
          <w:szCs w:val="21"/>
        </w:rPr>
        <w:t>controle de condições</w:t>
      </w:r>
      <w:r w:rsidRPr="00F45CA4">
        <w:rPr>
          <w:sz w:val="21"/>
          <w:szCs w:val="21"/>
        </w:rPr>
        <w:t xml:space="preserve"> de uso e operação será feito por meio de relatórios periódicos apresentados pelo Cessionário, com detalhamento das atividades realizadas e das condições do imóvel, assegurando que o uso do espaço público esteja em conformidade com o contrato.</w:t>
      </w:r>
    </w:p>
    <w:p w14:paraId="5626F981"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QUINTA – SUBCONTRATAÇÃO</w:t>
      </w:r>
    </w:p>
    <w:p w14:paraId="303EB2FD"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
          <w:sz w:val="21"/>
          <w:szCs w:val="21"/>
        </w:rPr>
      </w:pPr>
      <w:r w:rsidRPr="00F45CA4">
        <w:rPr>
          <w:rStyle w:val="Forte"/>
          <w:b w:val="0"/>
          <w:sz w:val="21"/>
          <w:szCs w:val="21"/>
        </w:rPr>
        <w:t>Vedação à Subcontratação com Conflito de Interesse</w:t>
      </w:r>
      <w:r w:rsidRPr="00F45CA4">
        <w:rPr>
          <w:b/>
          <w:sz w:val="21"/>
          <w:szCs w:val="21"/>
        </w:rPr>
        <w:t>:</w:t>
      </w:r>
    </w:p>
    <w:p w14:paraId="706567AD"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Fica expressamente vedada a subcontratação de qualquer pessoa física ou jurídica caso </w:t>
      </w:r>
      <w:proofErr w:type="spellStart"/>
      <w:r w:rsidRPr="00F45CA4">
        <w:rPr>
          <w:sz w:val="21"/>
          <w:szCs w:val="21"/>
        </w:rPr>
        <w:t>esta</w:t>
      </w:r>
      <w:proofErr w:type="spellEnd"/>
      <w:r w:rsidRPr="00F45CA4">
        <w:rPr>
          <w:sz w:val="21"/>
          <w:szCs w:val="21"/>
        </w:rPr>
        <w:t xml:space="preserve"> mantenha vínculo de natureza técnica, comercial, econômica, financeira, trabalhista ou civil com:</w:t>
      </w:r>
    </w:p>
    <w:p w14:paraId="7D475AE5" w14:textId="77777777" w:rsidR="00C56AD5" w:rsidRPr="00F45CA4" w:rsidRDefault="00123164" w:rsidP="00691B89">
      <w:pPr>
        <w:pStyle w:val="PargrafodaLista"/>
        <w:numPr>
          <w:ilvl w:val="3"/>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Dirigente do órgão ou entidade </w:t>
      </w:r>
      <w:r w:rsidR="00596AED" w:rsidRPr="00F45CA4">
        <w:rPr>
          <w:sz w:val="21"/>
          <w:szCs w:val="21"/>
        </w:rPr>
        <w:t>CEDENTE</w:t>
      </w:r>
      <w:r w:rsidRPr="00F45CA4">
        <w:rPr>
          <w:sz w:val="21"/>
          <w:szCs w:val="21"/>
        </w:rPr>
        <w:t>;</w:t>
      </w:r>
    </w:p>
    <w:p w14:paraId="3576F78E" w14:textId="77777777" w:rsidR="00C56AD5" w:rsidRPr="00F45CA4" w:rsidRDefault="00123164" w:rsidP="00691B89">
      <w:pPr>
        <w:pStyle w:val="PargrafodaLista"/>
        <w:numPr>
          <w:ilvl w:val="3"/>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Agente público responsável pela fiscalização ou gestão do contrato;</w:t>
      </w:r>
    </w:p>
    <w:p w14:paraId="3003DFDF" w14:textId="77777777" w:rsidR="00C56AD5" w:rsidRPr="00F45CA4" w:rsidRDefault="00123164" w:rsidP="00691B89">
      <w:pPr>
        <w:pStyle w:val="PargrafodaLista"/>
        <w:numPr>
          <w:ilvl w:val="3"/>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Dirigente ou responsável pelo processo de contratação.</w:t>
      </w:r>
    </w:p>
    <w:p w14:paraId="1FB04D53"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Forte"/>
          <w:sz w:val="21"/>
          <w:szCs w:val="21"/>
        </w:rPr>
      </w:pPr>
      <w:r w:rsidRPr="00F45CA4">
        <w:rPr>
          <w:rStyle w:val="Forte"/>
          <w:b w:val="0"/>
          <w:sz w:val="21"/>
          <w:szCs w:val="21"/>
        </w:rPr>
        <w:t>Relações de Família e Afinidade</w:t>
      </w:r>
      <w:r w:rsidRPr="00F45CA4">
        <w:rPr>
          <w:rStyle w:val="Forte"/>
          <w:sz w:val="21"/>
          <w:szCs w:val="21"/>
        </w:rPr>
        <w:t>:</w:t>
      </w:r>
    </w:p>
    <w:p w14:paraId="49931E6D"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Não será permitida a subcontratação de pessoa física ou jurídica cujos dirigentes sejam cônjuges, companheiros ou parentes em linha reta, colateral ou por afinidade até o terceiro grau, de qualquer agente público envolvido no processo de contratação ou na fiscalização do contrato.</w:t>
      </w:r>
    </w:p>
    <w:p w14:paraId="2C031B0F"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Forte"/>
          <w:sz w:val="21"/>
          <w:szCs w:val="21"/>
        </w:rPr>
      </w:pPr>
      <w:r w:rsidRPr="00F45CA4">
        <w:rPr>
          <w:rStyle w:val="Forte"/>
          <w:b w:val="0"/>
          <w:sz w:val="21"/>
          <w:szCs w:val="21"/>
        </w:rPr>
        <w:t>Transparência e Verificação</w:t>
      </w:r>
      <w:r w:rsidRPr="00F45CA4">
        <w:rPr>
          <w:rStyle w:val="Forte"/>
          <w:sz w:val="21"/>
          <w:szCs w:val="21"/>
        </w:rPr>
        <w:t>:</w:t>
      </w:r>
    </w:p>
    <w:p w14:paraId="0E31D1AA"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O Cessionário deverá informar, com antecedência, ao Cedente qualquer intenção de subcontratar serviços ou atribuições e garantir que as partes envolvidas estejam em conformidade com as restrições acima mencionadas.</w:t>
      </w:r>
    </w:p>
    <w:p w14:paraId="2845179D"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lastRenderedPageBreak/>
        <w:t>Caso se identifique algum vínculo de interesse, a subcontratação será considerada nula e sujeita a sanções contratuais.</w:t>
      </w:r>
    </w:p>
    <w:p w14:paraId="7DA7A5FE"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Forte"/>
          <w:sz w:val="21"/>
          <w:szCs w:val="21"/>
        </w:rPr>
      </w:pPr>
      <w:r w:rsidRPr="00F45CA4">
        <w:rPr>
          <w:rStyle w:val="Forte"/>
          <w:b w:val="0"/>
          <w:sz w:val="21"/>
          <w:szCs w:val="21"/>
        </w:rPr>
        <w:t>Responsabilidade pela Subcontratação</w:t>
      </w:r>
      <w:r w:rsidRPr="00F45CA4">
        <w:rPr>
          <w:rStyle w:val="Forte"/>
          <w:sz w:val="21"/>
          <w:szCs w:val="21"/>
        </w:rPr>
        <w:t>:</w:t>
      </w:r>
    </w:p>
    <w:p w14:paraId="2397F7D0"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O Cessionário continuará responsável por todas as obrigações contratuais, mesmo no caso de subcontratação autorizada. Isso inclui a execução adequada dos serviços, o cumprimento dos prazos e a manutenção da qualidade exigida no contrato.</w:t>
      </w:r>
    </w:p>
    <w:p w14:paraId="180AA7D4"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Qualquer descumprimento das condições de subcontratação resultará em penalidades conforme estipulado no contrato.</w:t>
      </w:r>
    </w:p>
    <w:p w14:paraId="6BD52B82"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Forte"/>
          <w:sz w:val="21"/>
          <w:szCs w:val="21"/>
        </w:rPr>
      </w:pPr>
      <w:r w:rsidRPr="00F45CA4">
        <w:rPr>
          <w:rStyle w:val="Forte"/>
          <w:b w:val="0"/>
          <w:sz w:val="21"/>
          <w:szCs w:val="21"/>
        </w:rPr>
        <w:t>Análise e Aprovação Prévia</w:t>
      </w:r>
      <w:r w:rsidRPr="00F45CA4">
        <w:rPr>
          <w:rStyle w:val="Forte"/>
          <w:sz w:val="21"/>
          <w:szCs w:val="21"/>
        </w:rPr>
        <w:t>:</w:t>
      </w:r>
    </w:p>
    <w:p w14:paraId="6BF2FC9B"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O Cessionário deve submeter ao Cedente, para análise e aprovação prévia, os detalhes da subcontratação proposta, incluindo a relação de vínculo (se houver) entre as partes envolvidas e os agentes públicos citados.</w:t>
      </w:r>
    </w:p>
    <w:p w14:paraId="63D1B32D"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SEXTA – PREÇO (</w:t>
      </w:r>
      <w:hyperlink r:id="rId119" w:anchor="art92" w:history="1">
        <w:r w:rsidRPr="00F45CA4">
          <w:rPr>
            <w:b/>
            <w:bCs/>
            <w:sz w:val="21"/>
            <w:szCs w:val="21"/>
          </w:rPr>
          <w:t>art. 92, V)</w:t>
        </w:r>
      </w:hyperlink>
    </w:p>
    <w:p w14:paraId="7ED3C2B3"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O valor mensal da contratação é de R$ .......... (</w:t>
      </w:r>
      <w:proofErr w:type="gramStart"/>
      <w:r w:rsidRPr="00F45CA4">
        <w:rPr>
          <w:sz w:val="21"/>
          <w:szCs w:val="21"/>
        </w:rPr>
        <w:t>.....</w:t>
      </w:r>
      <w:proofErr w:type="gramEnd"/>
      <w:r w:rsidRPr="00F45CA4">
        <w:rPr>
          <w:sz w:val="21"/>
          <w:szCs w:val="21"/>
        </w:rPr>
        <w:t>), perfazendo o valor total de R$ ....... (....).</w:t>
      </w:r>
      <w:r w:rsidR="00F137F8" w:rsidRPr="00F45CA4">
        <w:rPr>
          <w:sz w:val="21"/>
          <w:szCs w:val="21"/>
        </w:rPr>
        <w:t xml:space="preserve"> correspondente a </w:t>
      </w:r>
      <w:proofErr w:type="gramStart"/>
      <w:r w:rsidR="00F137F8" w:rsidRPr="00F45CA4">
        <w:rPr>
          <w:sz w:val="21"/>
          <w:szCs w:val="21"/>
        </w:rPr>
        <w:t>.....</w:t>
      </w:r>
      <w:proofErr w:type="gramEnd"/>
      <w:r w:rsidR="00F137F8" w:rsidRPr="00F45CA4">
        <w:rPr>
          <w:sz w:val="21"/>
          <w:szCs w:val="21"/>
        </w:rPr>
        <w:t xml:space="preserve"> unidades de UPFCV; </w:t>
      </w:r>
    </w:p>
    <w:p w14:paraId="1CE148D0" w14:textId="77777777" w:rsidR="00F137F8" w:rsidRPr="00F45CA4" w:rsidRDefault="00F137F8"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Cada UPFCV equivale a R$ 3,30 (Três Reais e Trinta Centavos) sendo esse valor atualizado anualmente na renovação do contrato de acordo com o índice aplicado pela Secretaria Municipal de Fazenda;</w:t>
      </w:r>
    </w:p>
    <w:p w14:paraId="09B309BD"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O valor acima é meramente estimativo, de forma que os pagamentos devidos ao contratado dependerão dos quantitativos efetivamente fornecidos.</w:t>
      </w:r>
    </w:p>
    <w:p w14:paraId="348957A6"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SETIMA - PAGAMENTO (</w:t>
      </w:r>
      <w:hyperlink r:id="rId120" w:anchor="art92" w:history="1">
        <w:r w:rsidRPr="00F45CA4">
          <w:rPr>
            <w:b/>
            <w:bCs/>
            <w:sz w:val="21"/>
            <w:szCs w:val="21"/>
          </w:rPr>
          <w:t>art. 92, V e VI</w:t>
        </w:r>
      </w:hyperlink>
      <w:r w:rsidRPr="00F45CA4">
        <w:rPr>
          <w:b/>
          <w:bCs/>
          <w:sz w:val="21"/>
          <w:szCs w:val="21"/>
        </w:rPr>
        <w:t>)</w:t>
      </w:r>
    </w:p>
    <w:p w14:paraId="13F459CB"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sz w:val="21"/>
          <w:szCs w:val="21"/>
          <w:lang w:eastAsia="en-US"/>
        </w:rPr>
        <w:t>O prazo para pagamento ao contratado e demais condições a ele referentes encontram-se definidos no Termo de Referência, anexo a este Contrato.</w:t>
      </w:r>
    </w:p>
    <w:p w14:paraId="20257619" w14:textId="77777777" w:rsidR="002B018E" w:rsidRPr="00F45CA4" w:rsidRDefault="002B018E"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sz w:val="21"/>
          <w:szCs w:val="21"/>
          <w:lang w:eastAsia="en-US"/>
        </w:rPr>
        <w:t>O pagamento referente à Concessão Onerosa de Uso do Quiosque deverá ser efetuado pelo Cessionário por meio de Documento de Arrecadação Municipal (DAM), emitido pela Concedente, conforme as condições estabelecidas no Termo de Referência, anexo a este Contrato.</w:t>
      </w:r>
    </w:p>
    <w:p w14:paraId="58305D25" w14:textId="77777777" w:rsidR="002B018E" w:rsidRPr="00F45CA4" w:rsidRDefault="002B018E"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sz w:val="21"/>
          <w:szCs w:val="21"/>
          <w:lang w:eastAsia="en-US"/>
        </w:rPr>
        <w:t>O Cessionário é obrigado a efetuar o recolhimento da taxa mensal de utilização do espaço até o 20º (vigésimo) dia útil de cada mês, sob pena de rescisão contratual nos termos deste instrumento.</w:t>
      </w:r>
    </w:p>
    <w:p w14:paraId="527239E5" w14:textId="77777777" w:rsidR="002B018E" w:rsidRPr="00F45CA4" w:rsidRDefault="002B018E"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sz w:val="21"/>
          <w:szCs w:val="21"/>
          <w:lang w:eastAsia="en-US"/>
        </w:rPr>
        <w:t>Caso a taxa de uso e exploração do espaço público permaneça vencida por período superior a 30 (trinta) dias, a dívida poderá ser encaminhada a protesto, com as consequências legais cabíveis.</w:t>
      </w:r>
    </w:p>
    <w:p w14:paraId="0323DDC9" w14:textId="77777777" w:rsidR="002B018E" w:rsidRPr="00F45CA4" w:rsidRDefault="002B018E"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sz w:val="21"/>
          <w:szCs w:val="21"/>
          <w:lang w:eastAsia="en-US"/>
        </w:rPr>
        <w:t>Após o vencimento da taxa de uso e exploração do espaço público, incidirão acréscimos financeiros, conforme a legislação municipal vigente, devendo o Cessionário arcar com os valores atualizados.</w:t>
      </w:r>
    </w:p>
    <w:p w14:paraId="12002876" w14:textId="77777777" w:rsidR="002B018E" w:rsidRPr="00F45CA4" w:rsidRDefault="002B018E"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sz w:val="21"/>
          <w:szCs w:val="21"/>
          <w:lang w:eastAsia="en-US"/>
        </w:rPr>
        <w:t>É vedado o reparcelamento de taxas referentes ao uso e exploração do quiosque licitado durante a vigência deste contrato.</w:t>
      </w:r>
    </w:p>
    <w:p w14:paraId="2B1CF270" w14:textId="77777777" w:rsidR="002B018E" w:rsidRPr="00F45CA4" w:rsidRDefault="002B018E"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sz w:val="21"/>
          <w:szCs w:val="21"/>
          <w:lang w:eastAsia="en-US"/>
        </w:rPr>
        <w:t>A Concessão Onerosa de Uso do Quiosque não gera direito real sobre o imóvel ou o espaço ocupado pelo Cessionário. A cessão de uso poderá ser rescindida em caso de descumprimento de quaisquer das obrigações assumidas neste instrumento ou das normas regulamentares expedidas pela Administração Pública.</w:t>
      </w:r>
    </w:p>
    <w:p w14:paraId="108D8CAE"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OITAVA - REAJUSTE (</w:t>
      </w:r>
      <w:hyperlink r:id="rId121" w:anchor="art92" w:history="1">
        <w:r w:rsidRPr="00F45CA4">
          <w:rPr>
            <w:b/>
            <w:bCs/>
            <w:sz w:val="21"/>
            <w:szCs w:val="21"/>
          </w:rPr>
          <w:t>art. 92, V)</w:t>
        </w:r>
      </w:hyperlink>
    </w:p>
    <w:p w14:paraId="215AA875"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sz w:val="21"/>
          <w:szCs w:val="21"/>
          <w:lang w:eastAsia="en-US"/>
        </w:rPr>
        <w:lastRenderedPageBreak/>
        <w:t>Os preços inicialmente contratados são fixos e irreajustáveis no prazo de um ano contado da data do orçamento estimado, em __/__/__ (DD/MM/AAAA).</w:t>
      </w:r>
    </w:p>
    <w:p w14:paraId="2DFD61A7"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sz w:val="21"/>
          <w:szCs w:val="21"/>
          <w:lang w:eastAsia="en-US"/>
        </w:rPr>
        <w:t xml:space="preserve">Após o interregno de um ano, e independentemente de pedido do contratado, os preços iniciais serão reajustados, mediante a aplicação, pelo </w:t>
      </w:r>
      <w:r w:rsidR="00596AED" w:rsidRPr="00F45CA4">
        <w:rPr>
          <w:sz w:val="21"/>
          <w:szCs w:val="21"/>
          <w:lang w:eastAsia="en-US"/>
        </w:rPr>
        <w:t>CEDENTE</w:t>
      </w:r>
      <w:r w:rsidRPr="00F45CA4">
        <w:rPr>
          <w:sz w:val="21"/>
          <w:szCs w:val="21"/>
          <w:lang w:eastAsia="en-US"/>
        </w:rPr>
        <w:t xml:space="preserve">, do índice </w:t>
      </w:r>
      <w:r w:rsidRPr="00F45CA4">
        <w:rPr>
          <w:sz w:val="21"/>
          <w:szCs w:val="21"/>
        </w:rPr>
        <w:t>UPFCV</w:t>
      </w:r>
      <w:r w:rsidRPr="00F45CA4">
        <w:rPr>
          <w:sz w:val="21"/>
          <w:szCs w:val="21"/>
          <w:lang w:eastAsia="en-US"/>
        </w:rPr>
        <w:t>E exclusivamente para as obrigações iniciadas e concluídas após a ocorrência da anualidade.</w:t>
      </w:r>
    </w:p>
    <w:p w14:paraId="6C9812A4" w14:textId="77777777" w:rsidR="00C56AD5" w:rsidRPr="00F45CA4" w:rsidRDefault="00123164" w:rsidP="00691B89">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Cada UPFCV equivale a R$ 3,30 (Três Reais e Trinta Centavos) sendo esse valor atualizado anualmente na renovação do contrato de acordo com o índice aplicado pela Secretaria Municipal de Fazenda;</w:t>
      </w:r>
    </w:p>
    <w:p w14:paraId="211008A7"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sz w:val="21"/>
          <w:szCs w:val="21"/>
          <w:lang w:eastAsia="en-US"/>
        </w:rPr>
        <w:t>Caso o(s) índice(s) estabelecido(s) para reajustamento venha(m) a ser extinto(s) ou de qualquer forma não possa(m) mais ser utilizado(s), será(</w:t>
      </w:r>
      <w:proofErr w:type="spellStart"/>
      <w:r w:rsidRPr="00F45CA4">
        <w:rPr>
          <w:sz w:val="21"/>
          <w:szCs w:val="21"/>
          <w:lang w:eastAsia="en-US"/>
        </w:rPr>
        <w:t>ão</w:t>
      </w:r>
      <w:proofErr w:type="spellEnd"/>
      <w:r w:rsidRPr="00F45CA4">
        <w:rPr>
          <w:sz w:val="21"/>
          <w:szCs w:val="21"/>
          <w:lang w:eastAsia="en-US"/>
        </w:rPr>
        <w:t>) adotado(s), em substituição, o(s) que vier(em) a ser determinado(s) pela legislação então em vigor.</w:t>
      </w:r>
    </w:p>
    <w:p w14:paraId="7F28B7DF"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sz w:val="21"/>
          <w:szCs w:val="21"/>
          <w:lang w:eastAsia="en-US"/>
        </w:rPr>
        <w:t xml:space="preserve">Na ausência de previsão legal quanto ao índice substituto, as partes elegerão novo índice oficial, para reajustamento do preço do valor remanescente, por meio de termo aditivo. </w:t>
      </w:r>
    </w:p>
    <w:p w14:paraId="5822D19C"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sz w:val="21"/>
          <w:szCs w:val="21"/>
          <w:lang w:eastAsia="en-US"/>
        </w:rPr>
        <w:t>O reajuste será realizado por apostilamento.</w:t>
      </w:r>
    </w:p>
    <w:p w14:paraId="4AD02137" w14:textId="77777777" w:rsidR="00C56AD5" w:rsidRPr="00F45CA4" w:rsidRDefault="00C56AD5" w:rsidP="00AD3917">
      <w:pPr>
        <w:pStyle w:val="PargrafodaLista"/>
        <w:spacing w:before="120" w:after="120" w:line="240" w:lineRule="auto"/>
        <w:ind w:left="480"/>
        <w:jc w:val="both"/>
        <w:rPr>
          <w:sz w:val="21"/>
          <w:szCs w:val="21"/>
          <w:lang w:eastAsia="en-US"/>
        </w:rPr>
      </w:pPr>
    </w:p>
    <w:p w14:paraId="2D972920"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 xml:space="preserve">CLÁUSULA NONA - OBRIGAÇÕES </w:t>
      </w:r>
      <w:proofErr w:type="gramStart"/>
      <w:r w:rsidRPr="00F45CA4">
        <w:rPr>
          <w:b/>
          <w:bCs/>
          <w:sz w:val="21"/>
          <w:szCs w:val="21"/>
        </w:rPr>
        <w:t>DO  CEDENTE</w:t>
      </w:r>
      <w:proofErr w:type="gramEnd"/>
      <w:r w:rsidRPr="00F45CA4">
        <w:rPr>
          <w:b/>
          <w:bCs/>
          <w:sz w:val="21"/>
          <w:szCs w:val="21"/>
        </w:rPr>
        <w:t xml:space="preserve"> (</w:t>
      </w:r>
      <w:hyperlink r:id="rId122" w:anchor="art92" w:history="1">
        <w:r w:rsidRPr="00F45CA4">
          <w:rPr>
            <w:b/>
            <w:bCs/>
            <w:sz w:val="21"/>
            <w:szCs w:val="21"/>
          </w:rPr>
          <w:t>art. 92, X, XI e XIV</w:t>
        </w:r>
      </w:hyperlink>
      <w:r w:rsidRPr="00F45CA4">
        <w:rPr>
          <w:b/>
          <w:bCs/>
          <w:sz w:val="21"/>
          <w:szCs w:val="21"/>
        </w:rPr>
        <w:t>)</w:t>
      </w:r>
    </w:p>
    <w:p w14:paraId="1B118AEB"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val="en-US" w:eastAsia="en-US"/>
        </w:rPr>
      </w:pPr>
      <w:r w:rsidRPr="00F45CA4">
        <w:rPr>
          <w:sz w:val="21"/>
          <w:szCs w:val="21"/>
          <w:lang w:val="en-US" w:eastAsia="en-US"/>
        </w:rPr>
        <w:t xml:space="preserve">São </w:t>
      </w:r>
      <w:proofErr w:type="spellStart"/>
      <w:r w:rsidRPr="00F45CA4">
        <w:rPr>
          <w:sz w:val="21"/>
          <w:szCs w:val="21"/>
          <w:lang w:val="en-US" w:eastAsia="en-US"/>
        </w:rPr>
        <w:t>obrigações</w:t>
      </w:r>
      <w:proofErr w:type="spellEnd"/>
      <w:r w:rsidRPr="00F45CA4">
        <w:rPr>
          <w:sz w:val="21"/>
          <w:szCs w:val="21"/>
          <w:lang w:val="en-US" w:eastAsia="en-US"/>
        </w:rPr>
        <w:t xml:space="preserve"> do </w:t>
      </w:r>
      <w:r w:rsidRPr="00F45CA4">
        <w:rPr>
          <w:sz w:val="21"/>
          <w:szCs w:val="21"/>
          <w:lang w:eastAsia="en-US"/>
        </w:rPr>
        <w:t>cedente</w:t>
      </w:r>
      <w:r w:rsidRPr="00F45CA4">
        <w:rPr>
          <w:sz w:val="21"/>
          <w:szCs w:val="21"/>
          <w:lang w:val="en-US" w:eastAsia="en-US"/>
        </w:rPr>
        <w:t>:</w:t>
      </w:r>
    </w:p>
    <w:p w14:paraId="0B0B0821"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
          <w:sz w:val="21"/>
          <w:szCs w:val="21"/>
        </w:rPr>
      </w:pPr>
      <w:r w:rsidRPr="00F45CA4">
        <w:rPr>
          <w:rStyle w:val="Forte"/>
          <w:b w:val="0"/>
          <w:sz w:val="21"/>
          <w:szCs w:val="21"/>
        </w:rPr>
        <w:t>Entrega do Imóvel</w:t>
      </w:r>
      <w:r w:rsidRPr="00F45CA4">
        <w:rPr>
          <w:b/>
          <w:sz w:val="21"/>
          <w:szCs w:val="21"/>
        </w:rPr>
        <w:t>:</w:t>
      </w:r>
    </w:p>
    <w:p w14:paraId="41439AA7"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O Cedente deve disponibilizar o imóvel ao Cessionário em condições adequadas para o exercício da atividade contratada, incluindo infraestrutura básica, como fornecimento de energia elétrica, água e acesso.</w:t>
      </w:r>
      <w:r w:rsidRPr="00F45CA4">
        <w:rPr>
          <w:rStyle w:val="Forte"/>
          <w:b w:val="0"/>
          <w:sz w:val="21"/>
          <w:szCs w:val="21"/>
        </w:rPr>
        <w:br/>
        <w:t>1.2. Manutenção Prévia:</w:t>
      </w:r>
    </w:p>
    <w:p w14:paraId="5990C924"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Realizar os reparos e adequações necessários antes da entrega, garantindo a conformidade com as normas de segurança e uso.</w:t>
      </w:r>
      <w:r w:rsidRPr="00F45CA4">
        <w:rPr>
          <w:rStyle w:val="Forte"/>
          <w:b w:val="0"/>
          <w:sz w:val="21"/>
          <w:szCs w:val="21"/>
        </w:rPr>
        <w:br/>
        <w:t>1.3. Acompanhamento Inicial:</w:t>
      </w:r>
    </w:p>
    <w:p w14:paraId="22814711"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sz w:val="21"/>
          <w:szCs w:val="21"/>
        </w:rPr>
      </w:pPr>
      <w:r w:rsidRPr="00F45CA4">
        <w:rPr>
          <w:rStyle w:val="Forte"/>
          <w:b w:val="0"/>
          <w:sz w:val="21"/>
          <w:szCs w:val="21"/>
        </w:rPr>
        <w:t>Oferecer suporte técnico e administrativo para o início das atividades do Cessionário, quando aplicável.</w:t>
      </w:r>
    </w:p>
    <w:p w14:paraId="54901A9C"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Forte"/>
          <w:b w:val="0"/>
          <w:sz w:val="21"/>
          <w:szCs w:val="21"/>
        </w:rPr>
      </w:pPr>
      <w:r w:rsidRPr="00F45CA4">
        <w:rPr>
          <w:rStyle w:val="Forte"/>
          <w:b w:val="0"/>
          <w:sz w:val="21"/>
          <w:szCs w:val="21"/>
        </w:rPr>
        <w:t>Fiscalização e Supervisão</w:t>
      </w:r>
    </w:p>
    <w:p w14:paraId="3759BECB"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
          <w:sz w:val="21"/>
          <w:szCs w:val="21"/>
        </w:rPr>
      </w:pPr>
      <w:r w:rsidRPr="00F45CA4">
        <w:rPr>
          <w:rStyle w:val="Forte"/>
          <w:b w:val="0"/>
          <w:sz w:val="21"/>
          <w:szCs w:val="21"/>
        </w:rPr>
        <w:t>Garantia de Regularidade</w:t>
      </w:r>
      <w:r w:rsidRPr="00F45CA4">
        <w:rPr>
          <w:b/>
          <w:sz w:val="21"/>
          <w:szCs w:val="21"/>
        </w:rPr>
        <w:t>:</w:t>
      </w:r>
    </w:p>
    <w:p w14:paraId="08F94FB6" w14:textId="77777777" w:rsidR="00FD3623"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Fiscalizar periodicamente o cumprimento das cláusulas contratuais e das normas aplic</w:t>
      </w:r>
      <w:r w:rsidR="00FD3623" w:rsidRPr="00F45CA4">
        <w:rPr>
          <w:rStyle w:val="Forte"/>
          <w:b w:val="0"/>
          <w:sz w:val="21"/>
          <w:szCs w:val="21"/>
        </w:rPr>
        <w:t>áveis por parte do Cessionário.</w:t>
      </w:r>
    </w:p>
    <w:p w14:paraId="5F73A40D" w14:textId="77777777" w:rsidR="00FD3623"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Emitir notificações formais para o Cessionário em caso de irregularidades, concedendo prazos razoáveis para adequação.</w:t>
      </w:r>
    </w:p>
    <w:p w14:paraId="726963A2"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Realizar inspeções para garantir que o imóvel esteja sendo utilizado conforme as condições estabelecidas.</w:t>
      </w:r>
    </w:p>
    <w:p w14:paraId="502020AE"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Forte"/>
          <w:sz w:val="21"/>
          <w:szCs w:val="21"/>
        </w:rPr>
      </w:pPr>
      <w:r w:rsidRPr="00F45CA4">
        <w:rPr>
          <w:rStyle w:val="Forte"/>
          <w:sz w:val="21"/>
          <w:szCs w:val="21"/>
        </w:rPr>
        <w:t xml:space="preserve"> Administração Financeira</w:t>
      </w:r>
    </w:p>
    <w:p w14:paraId="7B92A386"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Emitir boletos ou guias de pagamento referentes à taxa mensal de utilização, informando previamente sobre reajustes.</w:t>
      </w:r>
      <w:r w:rsidRPr="00F45CA4">
        <w:rPr>
          <w:rStyle w:val="Forte"/>
          <w:b w:val="0"/>
          <w:sz w:val="21"/>
          <w:szCs w:val="21"/>
        </w:rPr>
        <w:br/>
        <w:t>3.2. Gestão de Débitos:</w:t>
      </w:r>
    </w:p>
    <w:p w14:paraId="43985699"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lastRenderedPageBreak/>
        <w:t>Notificar o Cessionário sobre atrasos no pagamento e tomar as providências legais em caso de inadimplência.</w:t>
      </w:r>
    </w:p>
    <w:p w14:paraId="463EFC6E"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Forte"/>
          <w:b w:val="0"/>
          <w:sz w:val="21"/>
          <w:szCs w:val="21"/>
        </w:rPr>
      </w:pPr>
      <w:r w:rsidRPr="00F45CA4">
        <w:rPr>
          <w:rStyle w:val="Forte"/>
          <w:b w:val="0"/>
          <w:sz w:val="21"/>
          <w:szCs w:val="21"/>
        </w:rPr>
        <w:t>Manutenção das Áreas Comuns:</w:t>
      </w:r>
    </w:p>
    <w:p w14:paraId="7966E16C" w14:textId="77777777" w:rsidR="007778BB"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O Cedente é responsável pela manutenção das áreas externas e comuns, quando aplicável, garantindo condições de limpeza, segurança e acessibilidade.</w:t>
      </w:r>
    </w:p>
    <w:p w14:paraId="7AE2E7CA" w14:textId="77777777" w:rsidR="007778BB"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Garantir o fornecimento adequado de infraestrutura essencial, como energia elétrica, água e saneamento, salvo disposição contratual em contrário.</w:t>
      </w:r>
    </w:p>
    <w:p w14:paraId="6DE31E73"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Implementar medidas básicas de segurança no entorno do imóvel, como iluminação e monitoramento, quando necessário.</w:t>
      </w:r>
    </w:p>
    <w:p w14:paraId="3D141B89"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Forte"/>
          <w:b w:val="0"/>
          <w:sz w:val="21"/>
          <w:szCs w:val="21"/>
        </w:rPr>
      </w:pPr>
      <w:r w:rsidRPr="00F45CA4">
        <w:rPr>
          <w:rStyle w:val="Forte"/>
          <w:b w:val="0"/>
          <w:sz w:val="21"/>
          <w:szCs w:val="21"/>
        </w:rPr>
        <w:t>Apoio Técnico e Administrativo</w:t>
      </w:r>
    </w:p>
    <w:p w14:paraId="4771370D" w14:textId="77777777" w:rsidR="007778BB"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Disponibilizar informações e orientações ao Cessionário sobre normas e regulamentos aplicáveis à atividade.</w:t>
      </w:r>
    </w:p>
    <w:p w14:paraId="5D59D738"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Informar o Cessionário sobre alterações em legislações ou normas que possam impactar a atividade ou o uso do imóvel.</w:t>
      </w:r>
    </w:p>
    <w:p w14:paraId="5AA275F4"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Forte"/>
          <w:sz w:val="21"/>
          <w:szCs w:val="21"/>
        </w:rPr>
      </w:pPr>
      <w:r w:rsidRPr="00F45CA4">
        <w:rPr>
          <w:rStyle w:val="Forte"/>
          <w:b w:val="0"/>
          <w:sz w:val="21"/>
          <w:szCs w:val="21"/>
        </w:rPr>
        <w:t>Mediação de Conflitos</w:t>
      </w:r>
      <w:r w:rsidRPr="00F45CA4">
        <w:rPr>
          <w:rStyle w:val="Forte"/>
          <w:sz w:val="21"/>
          <w:szCs w:val="21"/>
        </w:rPr>
        <w:t>:</w:t>
      </w:r>
    </w:p>
    <w:p w14:paraId="25940016" w14:textId="77777777" w:rsidR="007778BB"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Atuar como mediador em eventuais conflitos entre o Cessionário e terceiros que envolvam o uso do imóvel.</w:t>
      </w:r>
    </w:p>
    <w:p w14:paraId="39D41BCB"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Receber e tratar reclamações ou denúncias relacionadas ao imóvel ou às atividades do Cessionário, adotando as providências cabíveis.</w:t>
      </w:r>
    </w:p>
    <w:p w14:paraId="193AFF62"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Forte"/>
          <w:b w:val="0"/>
          <w:sz w:val="21"/>
          <w:szCs w:val="21"/>
        </w:rPr>
      </w:pPr>
      <w:r w:rsidRPr="00F45CA4">
        <w:rPr>
          <w:rStyle w:val="Forte"/>
          <w:b w:val="0"/>
          <w:sz w:val="21"/>
          <w:szCs w:val="21"/>
        </w:rPr>
        <w:t>Rescisão Contratual</w:t>
      </w:r>
    </w:p>
    <w:p w14:paraId="076414C4" w14:textId="77777777" w:rsidR="007778BB"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Garantir que o processo de rescisão contratual seja conduzido de forma transparente e formal, notificando o Cessionário com antecedência nos casos previstos em contrato.</w:t>
      </w:r>
      <w:r w:rsidRPr="00F45CA4">
        <w:rPr>
          <w:rStyle w:val="Forte"/>
          <w:b w:val="0"/>
          <w:sz w:val="21"/>
          <w:szCs w:val="21"/>
        </w:rPr>
        <w:br/>
        <w:t>Retomar o imóvel em condições de uso, promovendo vistorias e inventários para assegurar a devolução nas condições previstas.</w:t>
      </w:r>
    </w:p>
    <w:p w14:paraId="257D6597"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Realizar novo processo de licitação para substituição do Cessionário, observando os prazos e normas legais.</w:t>
      </w:r>
    </w:p>
    <w:p w14:paraId="56AF2925" w14:textId="77777777" w:rsidR="007778BB" w:rsidRPr="00F45CA4" w:rsidRDefault="007778BB"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Forte"/>
          <w:b w:val="0"/>
          <w:sz w:val="21"/>
          <w:szCs w:val="21"/>
        </w:rPr>
      </w:pPr>
      <w:r w:rsidRPr="00F45CA4">
        <w:rPr>
          <w:rStyle w:val="Forte"/>
          <w:b w:val="0"/>
          <w:sz w:val="21"/>
          <w:szCs w:val="21"/>
        </w:rPr>
        <w:t>Considera-se motivo para rescisão contratual:</w:t>
      </w:r>
    </w:p>
    <w:p w14:paraId="18CA61BC" w14:textId="77777777" w:rsidR="007778BB" w:rsidRPr="00F45CA4" w:rsidRDefault="007778BB" w:rsidP="00691B89">
      <w:pPr>
        <w:pStyle w:val="PargrafodaLista"/>
        <w:numPr>
          <w:ilvl w:val="2"/>
          <w:numId w:val="11"/>
        </w:numPr>
        <w:tabs>
          <w:tab w:val="left" w:pos="0"/>
          <w:tab w:val="left" w:pos="567"/>
          <w:tab w:val="left" w:pos="3001"/>
        </w:tabs>
        <w:spacing w:before="120" w:after="120" w:line="240" w:lineRule="auto"/>
        <w:contextualSpacing w:val="0"/>
        <w:jc w:val="both"/>
        <w:rPr>
          <w:rFonts w:eastAsia="Times New Roman"/>
          <w:sz w:val="21"/>
          <w:szCs w:val="21"/>
        </w:rPr>
      </w:pPr>
      <w:r w:rsidRPr="00F45CA4">
        <w:rPr>
          <w:sz w:val="21"/>
          <w:szCs w:val="21"/>
        </w:rPr>
        <w:t>A falta de pagamento de 03 (três) parcelas consecutivas ou alternadas, hipótese em que a Administração Pública poderá iniciar o processo administrativo de rescisão contratual e retomada do imóvel, sem prejuízo da obrigação do Cessionário de desocupar o quiosque e devolvê-lo nas mesmas condições em que o recebeu;</w:t>
      </w:r>
    </w:p>
    <w:p w14:paraId="2714355A" w14:textId="77777777" w:rsidR="007778BB" w:rsidRPr="00F45CA4" w:rsidRDefault="007778BB" w:rsidP="00691B89">
      <w:pPr>
        <w:pStyle w:val="PargrafodaLista"/>
        <w:numPr>
          <w:ilvl w:val="2"/>
          <w:numId w:val="11"/>
        </w:numPr>
        <w:tabs>
          <w:tab w:val="left" w:pos="0"/>
          <w:tab w:val="left" w:pos="567"/>
          <w:tab w:val="left" w:pos="3001"/>
        </w:tabs>
        <w:spacing w:before="120" w:after="120" w:line="240" w:lineRule="auto"/>
        <w:contextualSpacing w:val="0"/>
        <w:jc w:val="both"/>
        <w:rPr>
          <w:rFonts w:eastAsia="Times New Roman"/>
          <w:sz w:val="21"/>
          <w:szCs w:val="21"/>
        </w:rPr>
      </w:pPr>
      <w:r w:rsidRPr="00F45CA4">
        <w:rPr>
          <w:sz w:val="21"/>
          <w:szCs w:val="21"/>
        </w:rPr>
        <w:t>O não cumprimento das cláusulas deste Contrato ou das disposições constantes no Regulamento publicado em Decreto pelo Poder Executivo.</w:t>
      </w:r>
    </w:p>
    <w:p w14:paraId="4D4F7F2F" w14:textId="77777777" w:rsidR="007778BB" w:rsidRPr="00F45CA4" w:rsidRDefault="007778BB"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Em caso de rescisão contratual e consequente retomada do imóvel objeto da cessão, o Poder Executivo poderá, por meio de decreto municipal, atribuir o quiosque a outro licitante, seguindo a ordem de classificação do processo licitatório. Na ausência de interessados classificados, será realizado um novo processo licitatório.</w:t>
      </w:r>
    </w:p>
    <w:p w14:paraId="7DCEFE78"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Forte"/>
          <w:b w:val="0"/>
          <w:sz w:val="21"/>
          <w:szCs w:val="21"/>
        </w:rPr>
      </w:pPr>
      <w:r w:rsidRPr="00F45CA4">
        <w:rPr>
          <w:rStyle w:val="Forte"/>
          <w:b w:val="0"/>
          <w:sz w:val="21"/>
          <w:szCs w:val="21"/>
        </w:rPr>
        <w:t>Comunicação e Transparência</w:t>
      </w:r>
    </w:p>
    <w:p w14:paraId="09053DFA"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lastRenderedPageBreak/>
        <w:t>Disponibilizar canais formais de comunicação para que o Cessionário possa solicitar informações, reportar problemas ou realizar requerimentos administrativos.</w:t>
      </w:r>
      <w:r w:rsidRPr="00F45CA4">
        <w:rPr>
          <w:sz w:val="21"/>
          <w:szCs w:val="21"/>
        </w:rPr>
        <w:br/>
        <w:t>Apresentar relatórios periódicos sobre a gestão do contrato e o desempenho das partes envolvidas.</w:t>
      </w:r>
    </w:p>
    <w:p w14:paraId="29276761"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Forte"/>
          <w:b w:val="0"/>
          <w:sz w:val="21"/>
          <w:szCs w:val="21"/>
        </w:rPr>
      </w:pPr>
      <w:r w:rsidRPr="00F45CA4">
        <w:rPr>
          <w:rStyle w:val="Forte"/>
          <w:b w:val="0"/>
          <w:sz w:val="21"/>
          <w:szCs w:val="21"/>
        </w:rPr>
        <w:t>Direitos e Obrigações Adicionais</w:t>
      </w:r>
    </w:p>
    <w:p w14:paraId="67B5B99F" w14:textId="77777777" w:rsidR="007778BB"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Quando aplicável, oferecer incentivos ou benefícios ao Cessionário, como prazos diferenciados para pagamento ou apoio técnico, desde que devidamente formalizados em contrato.</w:t>
      </w:r>
    </w:p>
    <w:p w14:paraId="419EEA3E"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Formalizar quaisquer alterações no contrato, garantindo que estas sejam registradas e aprovadas por ambas as partes.</w:t>
      </w:r>
    </w:p>
    <w:p w14:paraId="088D326E"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DÉCIMA - OBRIGAÇÕES DO CESSIONÁRIO (</w:t>
      </w:r>
      <w:hyperlink r:id="rId123" w:anchor="art92" w:history="1">
        <w:r w:rsidRPr="00F45CA4">
          <w:rPr>
            <w:b/>
            <w:bCs/>
            <w:sz w:val="21"/>
            <w:szCs w:val="21"/>
          </w:rPr>
          <w:t>art. 92, XIV, XVI e XVII)</w:t>
        </w:r>
      </w:hyperlink>
    </w:p>
    <w:p w14:paraId="2BD45AA3"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sz w:val="21"/>
          <w:szCs w:val="21"/>
          <w:lang w:eastAsia="en-US"/>
        </w:rPr>
        <w:t>O CESSIONÁRIO deve cumprir todas as obrigações constantes deste Contrato e de seus anexos, assumindo como exclusivamente seus os riscos e as despesas decorrentes concessão onerosa, observando, ainda, as obrigações a seguir dispostas:</w:t>
      </w:r>
    </w:p>
    <w:p w14:paraId="0CA5ED4B"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sz w:val="21"/>
          <w:szCs w:val="21"/>
          <w:lang w:eastAsia="en-US"/>
        </w:rPr>
        <w:t>Atender às determinações regulares emitidas pelo fiscal ou gestor do contrato ou autoridade superior e prestar todo esclarecimento ou informação por eles solicitados;</w:t>
      </w:r>
    </w:p>
    <w:p w14:paraId="548D1410"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Cs/>
          <w:sz w:val="21"/>
          <w:szCs w:val="21"/>
          <w:lang w:eastAsia="en-US"/>
        </w:rPr>
      </w:pPr>
      <w:r w:rsidRPr="00F45CA4">
        <w:rPr>
          <w:bCs/>
          <w:sz w:val="21"/>
          <w:szCs w:val="21"/>
          <w:lang w:eastAsia="en-US"/>
        </w:rPr>
        <w:t>Obrigações Gerais do Cessionário</w:t>
      </w:r>
    </w:p>
    <w:p w14:paraId="43477E08" w14:textId="77777777" w:rsidR="00102F79"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lang w:eastAsia="en-US"/>
        </w:rPr>
      </w:pPr>
      <w:r w:rsidRPr="00F45CA4">
        <w:rPr>
          <w:sz w:val="21"/>
          <w:szCs w:val="21"/>
          <w:lang w:eastAsia="en-US"/>
        </w:rPr>
        <w:t>Responsabilidade Civil e Criminal: O Cessionário será responsável por todos os prejuízos, perdas e danos causados à administração pública, terceiros, empregados ou prepostos, decor</w:t>
      </w:r>
      <w:r w:rsidR="00102F79" w:rsidRPr="00F45CA4">
        <w:rPr>
          <w:sz w:val="21"/>
          <w:szCs w:val="21"/>
          <w:lang w:eastAsia="en-US"/>
        </w:rPr>
        <w:t>rentes de suas atividades.</w:t>
      </w:r>
    </w:p>
    <w:p w14:paraId="28BAD90A" w14:textId="77777777" w:rsidR="00102F79"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lang w:eastAsia="en-US"/>
        </w:rPr>
      </w:pPr>
      <w:r w:rsidRPr="00F45CA4">
        <w:rPr>
          <w:sz w:val="21"/>
          <w:szCs w:val="21"/>
          <w:lang w:eastAsia="en-US"/>
        </w:rPr>
        <w:t>Atendimento às Normas Legais: Deve atender às exigências das autoridades relacionadas à saúde, higiene, segurança, ordem pública, obrigações trabalhistas e previdenciárias, sob pena de multas, interdições e penalidades legais.</w:t>
      </w:r>
    </w:p>
    <w:p w14:paraId="23253033"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lang w:eastAsia="en-US"/>
        </w:rPr>
      </w:pPr>
      <w:r w:rsidRPr="00F45CA4">
        <w:rPr>
          <w:sz w:val="21"/>
          <w:szCs w:val="21"/>
          <w:lang w:eastAsia="en-US"/>
        </w:rPr>
        <w:t>Licenças e Autorizações: Providenciar todas as licenças, autorizações de funcionamento e alvarás necessários para o exercício de suas atividades comerciais.</w:t>
      </w:r>
    </w:p>
    <w:p w14:paraId="64B6C6A7" w14:textId="77777777" w:rsidR="00102F79"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bCs/>
          <w:sz w:val="21"/>
          <w:szCs w:val="21"/>
          <w:lang w:eastAsia="en-US"/>
        </w:rPr>
        <w:t>Obrigações Tributárias e Financeiras</w:t>
      </w:r>
    </w:p>
    <w:p w14:paraId="52EFE25D" w14:textId="77777777" w:rsidR="0070439F"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b/>
          <w:sz w:val="21"/>
          <w:szCs w:val="21"/>
          <w:lang w:eastAsia="en-US"/>
        </w:rPr>
        <w:t>Pagamento de Tributos</w:t>
      </w:r>
      <w:r w:rsidRPr="00F45CA4">
        <w:rPr>
          <w:bCs/>
          <w:sz w:val="21"/>
          <w:szCs w:val="21"/>
          <w:lang w:eastAsia="en-US"/>
        </w:rPr>
        <w:t>: Efetuar o pagamento de todas as taxas, impostos e contribuições que incidam sobre a atividade comercial.</w:t>
      </w:r>
    </w:p>
    <w:p w14:paraId="57CBE0A0" w14:textId="77777777" w:rsidR="0070439F"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rStyle w:val="Forte"/>
          <w:sz w:val="21"/>
          <w:szCs w:val="21"/>
        </w:rPr>
        <w:t>Pontualidade no Pagamento</w:t>
      </w:r>
      <w:r w:rsidRPr="00F45CA4">
        <w:rPr>
          <w:sz w:val="21"/>
          <w:szCs w:val="21"/>
        </w:rPr>
        <w:t>: Recolher a taxa mensal de utilização até o 20º dia útil de cada mês. O atraso no pagamento por mais de 30 dias poderá acarretar protesto e penalidades previstas na legislação municipal.</w:t>
      </w:r>
    </w:p>
    <w:p w14:paraId="437547F8" w14:textId="77777777" w:rsidR="0070439F"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rStyle w:val="Forte"/>
          <w:sz w:val="21"/>
          <w:szCs w:val="21"/>
        </w:rPr>
        <w:t>Taxas Vencidas</w:t>
      </w:r>
      <w:r w:rsidRPr="00F45CA4">
        <w:rPr>
          <w:sz w:val="21"/>
          <w:szCs w:val="21"/>
        </w:rPr>
        <w:t>: Parcelamentos de taxas vencidas não serão permitidos durante a vigência do contrato.</w:t>
      </w:r>
    </w:p>
    <w:p w14:paraId="0556D9E0"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rStyle w:val="Forte"/>
          <w:sz w:val="21"/>
          <w:szCs w:val="21"/>
        </w:rPr>
        <w:t>Ajustes Financeiros</w:t>
      </w:r>
      <w:r w:rsidRPr="00F45CA4">
        <w:rPr>
          <w:sz w:val="21"/>
          <w:szCs w:val="21"/>
        </w:rPr>
        <w:t>: O contrato será reajustado anualmente com base no índice de preços determinado pelo município.</w:t>
      </w:r>
    </w:p>
    <w:p w14:paraId="6FF1259D"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Cs/>
          <w:sz w:val="21"/>
          <w:szCs w:val="21"/>
          <w:lang w:eastAsia="en-US"/>
        </w:rPr>
      </w:pPr>
      <w:r w:rsidRPr="00F45CA4">
        <w:rPr>
          <w:bCs/>
          <w:sz w:val="21"/>
          <w:szCs w:val="21"/>
          <w:lang w:eastAsia="en-US"/>
        </w:rPr>
        <w:t>Rescisão e Penalidades</w:t>
      </w:r>
    </w:p>
    <w:p w14:paraId="113CDD91"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Inadimplência no pagamento de 3 parcelas consecutivas ou alternadas.</w:t>
      </w:r>
    </w:p>
    <w:p w14:paraId="670CBBF2"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Descumprimento das cláusulas contratuais ou das normas regulamentares.</w:t>
      </w:r>
      <w:r w:rsidRPr="00F45CA4">
        <w:rPr>
          <w:rStyle w:val="Forte"/>
          <w:b w:val="0"/>
          <w:sz w:val="21"/>
          <w:szCs w:val="21"/>
        </w:rPr>
        <w:br/>
        <w:t>Imediata retomada do imóvel pela administração municipal.</w:t>
      </w:r>
    </w:p>
    <w:p w14:paraId="6E931C8F"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lastRenderedPageBreak/>
        <w:t>Substituição do Cessionário por meio de nova licitação.</w:t>
      </w:r>
      <w:r w:rsidRPr="00F45CA4">
        <w:rPr>
          <w:rStyle w:val="Forte"/>
          <w:b w:val="0"/>
          <w:sz w:val="21"/>
          <w:szCs w:val="21"/>
        </w:rPr>
        <w:br/>
        <w:t>O Cessionário poderá participar de nova licitação somente após dois anos.</w:t>
      </w:r>
    </w:p>
    <w:p w14:paraId="1CBB9E80"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Não haverá direito a indenização pelas benfeitorias realizadas no imóvel.</w:t>
      </w:r>
    </w:p>
    <w:p w14:paraId="64BC5469"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Cs/>
          <w:sz w:val="21"/>
          <w:szCs w:val="21"/>
          <w:lang w:eastAsia="en-US"/>
        </w:rPr>
      </w:pPr>
      <w:r w:rsidRPr="00F45CA4">
        <w:rPr>
          <w:bCs/>
          <w:sz w:val="21"/>
          <w:szCs w:val="21"/>
          <w:lang w:eastAsia="en-US"/>
        </w:rPr>
        <w:t>Regularização e Documentação</w:t>
      </w:r>
    </w:p>
    <w:p w14:paraId="27FF3E07" w14:textId="77777777" w:rsidR="00551724"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Certidões e Regularidade Fiscal: O Cessionário deverá apresentar certidões negativas de débitos municipais, estaduais e federais ao término do contrato.</w:t>
      </w:r>
    </w:p>
    <w:p w14:paraId="05FB4C04"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Renovação Contratual: A renovação estará condicionada à regularidade fiscal e ao cumprimento das cláusulas contratuais.</w:t>
      </w:r>
    </w:p>
    <w:p w14:paraId="149FF525"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Cs/>
          <w:sz w:val="21"/>
          <w:szCs w:val="21"/>
          <w:lang w:eastAsia="en-US"/>
        </w:rPr>
      </w:pPr>
      <w:r w:rsidRPr="00F45CA4">
        <w:rPr>
          <w:bCs/>
          <w:sz w:val="21"/>
          <w:szCs w:val="21"/>
          <w:lang w:eastAsia="en-US"/>
        </w:rPr>
        <w:t>Normas de Comercialização</w:t>
      </w:r>
    </w:p>
    <w:p w14:paraId="578C4F0D" w14:textId="77777777" w:rsidR="00551724"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Qualidade dos Produtos</w:t>
      </w:r>
      <w:r w:rsidRPr="00F45CA4">
        <w:rPr>
          <w:rStyle w:val="Forte"/>
          <w:b w:val="0"/>
          <w:bCs w:val="0"/>
          <w:sz w:val="21"/>
          <w:szCs w:val="21"/>
        </w:rPr>
        <w:t>: Todos os produtos comercializados devem estar em conformidade com as normas técnicas e legislação vigente, especialmente no que tange à procedência e prazo de validade.</w:t>
      </w:r>
    </w:p>
    <w:p w14:paraId="3CC191EB" w14:textId="77777777" w:rsidR="00551724"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Tabela de Preços</w:t>
      </w:r>
      <w:r w:rsidRPr="00F45CA4">
        <w:rPr>
          <w:rStyle w:val="Forte"/>
          <w:b w:val="0"/>
          <w:bCs w:val="0"/>
          <w:sz w:val="21"/>
          <w:szCs w:val="21"/>
        </w:rPr>
        <w:t>: Manter uma tabela de preços visível ao consumidor, com valores compatíveis ao mercado local.</w:t>
      </w:r>
    </w:p>
    <w:p w14:paraId="6907C94C"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Conformidade Sanitária</w:t>
      </w:r>
      <w:r w:rsidRPr="00F45CA4">
        <w:rPr>
          <w:rStyle w:val="Forte"/>
          <w:b w:val="0"/>
          <w:bCs w:val="0"/>
          <w:sz w:val="21"/>
          <w:szCs w:val="21"/>
        </w:rPr>
        <w:t>: Garantir que os produtos alimentícios sejam manipulados e armazenados de acordo com as normas sanitárias vigentes.</w:t>
      </w:r>
    </w:p>
    <w:p w14:paraId="6AC25C26"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Cs/>
          <w:sz w:val="21"/>
          <w:szCs w:val="21"/>
          <w:lang w:eastAsia="en-US"/>
        </w:rPr>
      </w:pPr>
      <w:r w:rsidRPr="00F45CA4">
        <w:rPr>
          <w:bCs/>
          <w:sz w:val="21"/>
          <w:szCs w:val="21"/>
          <w:lang w:eastAsia="en-US"/>
        </w:rPr>
        <w:t>Higiene e Manipulação de Alimentos</w:t>
      </w:r>
    </w:p>
    <w:p w14:paraId="3D55FB17"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Assegurar que o local seja higienizado diariamente.</w:t>
      </w:r>
    </w:p>
    <w:p w14:paraId="268E80AB"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Implementar boas práticas na manipulação e preparo de alimentos.</w:t>
      </w:r>
      <w:r w:rsidRPr="00F45CA4">
        <w:rPr>
          <w:rStyle w:val="Forte"/>
          <w:b w:val="0"/>
          <w:sz w:val="21"/>
          <w:szCs w:val="21"/>
        </w:rPr>
        <w:br/>
        <w:t>6.2. Controle de Estoque: Manter o estoque de alimentos adequadamente armazenado e dentro do prazo de validade.</w:t>
      </w:r>
    </w:p>
    <w:p w14:paraId="43EAD565"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Cs/>
          <w:sz w:val="21"/>
          <w:szCs w:val="21"/>
          <w:lang w:eastAsia="en-US"/>
        </w:rPr>
      </w:pPr>
      <w:r w:rsidRPr="00F45CA4">
        <w:rPr>
          <w:bCs/>
          <w:sz w:val="21"/>
          <w:szCs w:val="21"/>
          <w:lang w:eastAsia="en-US"/>
        </w:rPr>
        <w:t>Manutenção e Conservação</w:t>
      </w:r>
    </w:p>
    <w:p w14:paraId="23096327"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Manter o quiosque limpo e organizado, preservando a estética do local.</w:t>
      </w:r>
    </w:p>
    <w:p w14:paraId="3A2D9261"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Não realizar modificações estruturais sem autorização prévia da administração.</w:t>
      </w:r>
      <w:r w:rsidRPr="00F45CA4">
        <w:rPr>
          <w:rStyle w:val="Forte"/>
          <w:b w:val="0"/>
          <w:sz w:val="21"/>
          <w:szCs w:val="21"/>
        </w:rPr>
        <w:br/>
        <w:t>7.2. Devolução do Imóvel: Ao término do contrato, o imóvel deverá ser devolvido nas mesmas condições de uso recebidas.</w:t>
      </w:r>
    </w:p>
    <w:p w14:paraId="01556A75"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Cs/>
          <w:sz w:val="21"/>
          <w:szCs w:val="21"/>
          <w:lang w:eastAsia="en-US"/>
        </w:rPr>
      </w:pPr>
      <w:r w:rsidRPr="00F45CA4">
        <w:rPr>
          <w:bCs/>
          <w:sz w:val="21"/>
          <w:szCs w:val="21"/>
          <w:lang w:eastAsia="en-US"/>
        </w:rPr>
        <w:t>Equipamentos e Estrutura</w:t>
      </w:r>
    </w:p>
    <w:p w14:paraId="44E1CE77" w14:textId="77777777" w:rsidR="00551724"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Manutenção de Equipamentos: Garantir que os equipamentos utilizados estejam em perfeito estado de funcionamento e higiene.</w:t>
      </w:r>
    </w:p>
    <w:p w14:paraId="25BA7B68"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Capacidade Elétrica: Respeitar os limites elétricos do quiosque, solicitando autorização para qualquer alteração.</w:t>
      </w:r>
    </w:p>
    <w:p w14:paraId="7E1D115B"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Cs/>
          <w:sz w:val="21"/>
          <w:szCs w:val="21"/>
          <w:lang w:eastAsia="en-US"/>
        </w:rPr>
      </w:pPr>
      <w:r w:rsidRPr="00F45CA4">
        <w:rPr>
          <w:bCs/>
          <w:sz w:val="21"/>
          <w:szCs w:val="21"/>
          <w:lang w:eastAsia="en-US"/>
        </w:rPr>
        <w:t>Relações com a Administração</w:t>
      </w:r>
    </w:p>
    <w:p w14:paraId="3C2FC253" w14:textId="77777777" w:rsidR="00551724"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bCs/>
          <w:sz w:val="21"/>
          <w:szCs w:val="21"/>
          <w:lang w:eastAsia="en-US"/>
        </w:rPr>
        <w:t>Fiscalização e Notificações</w:t>
      </w:r>
    </w:p>
    <w:p w14:paraId="0F3EC425" w14:textId="77777777" w:rsidR="00551724" w:rsidRPr="00F45CA4" w:rsidRDefault="00123164" w:rsidP="00691B89">
      <w:pPr>
        <w:pStyle w:val="PargrafodaLista"/>
        <w:numPr>
          <w:ilvl w:val="3"/>
          <w:numId w:val="11"/>
        </w:numPr>
        <w:tabs>
          <w:tab w:val="left" w:pos="0"/>
          <w:tab w:val="left" w:pos="567"/>
          <w:tab w:val="left" w:pos="3001"/>
        </w:tabs>
        <w:spacing w:before="120" w:after="120" w:line="240" w:lineRule="auto"/>
        <w:contextualSpacing w:val="0"/>
        <w:jc w:val="both"/>
        <w:rPr>
          <w:sz w:val="21"/>
          <w:szCs w:val="21"/>
        </w:rPr>
      </w:pPr>
      <w:r w:rsidRPr="00F45CA4">
        <w:rPr>
          <w:bCs/>
          <w:sz w:val="21"/>
          <w:szCs w:val="21"/>
          <w:lang w:eastAsia="en-US"/>
        </w:rPr>
        <w:t>Acesso à Fiscalização: Permitir acesso irrestrito às autoridades responsáveis pela fiscalização, sempre que solicitado.</w:t>
      </w:r>
    </w:p>
    <w:p w14:paraId="75F778AF" w14:textId="77777777" w:rsidR="00C56AD5" w:rsidRPr="00F45CA4" w:rsidRDefault="00123164" w:rsidP="00691B89">
      <w:pPr>
        <w:pStyle w:val="PargrafodaLista"/>
        <w:numPr>
          <w:ilvl w:val="3"/>
          <w:numId w:val="11"/>
        </w:numPr>
        <w:tabs>
          <w:tab w:val="left" w:pos="0"/>
          <w:tab w:val="left" w:pos="567"/>
          <w:tab w:val="left" w:pos="3001"/>
        </w:tabs>
        <w:spacing w:before="120" w:after="120" w:line="240" w:lineRule="auto"/>
        <w:contextualSpacing w:val="0"/>
        <w:jc w:val="both"/>
        <w:rPr>
          <w:sz w:val="21"/>
          <w:szCs w:val="21"/>
        </w:rPr>
      </w:pPr>
      <w:r w:rsidRPr="00F45CA4">
        <w:rPr>
          <w:rStyle w:val="Forte"/>
          <w:b w:val="0"/>
          <w:sz w:val="21"/>
          <w:szCs w:val="21"/>
        </w:rPr>
        <w:t>Atendimento a Notificações</w:t>
      </w:r>
      <w:r w:rsidRPr="00F45CA4">
        <w:rPr>
          <w:b/>
          <w:sz w:val="21"/>
          <w:szCs w:val="21"/>
        </w:rPr>
        <w:t>:</w:t>
      </w:r>
      <w:r w:rsidRPr="00F45CA4">
        <w:rPr>
          <w:sz w:val="21"/>
          <w:szCs w:val="21"/>
        </w:rPr>
        <w:t xml:space="preserve"> Resolver quaisquer irregularidades apontadas no prazo estabelecido pela administração.</w:t>
      </w:r>
    </w:p>
    <w:p w14:paraId="31DDC916"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Cs/>
          <w:sz w:val="21"/>
          <w:szCs w:val="21"/>
          <w:lang w:eastAsia="en-US"/>
        </w:rPr>
      </w:pPr>
      <w:r w:rsidRPr="00F45CA4">
        <w:rPr>
          <w:bCs/>
          <w:sz w:val="21"/>
          <w:szCs w:val="21"/>
          <w:lang w:eastAsia="en-US"/>
        </w:rPr>
        <w:lastRenderedPageBreak/>
        <w:t>Respeito às Normas e à Fiscalização</w:t>
      </w:r>
    </w:p>
    <w:p w14:paraId="2478200B"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bCs/>
          <w:sz w:val="21"/>
          <w:szCs w:val="21"/>
          <w:lang w:eastAsia="en-US"/>
        </w:rPr>
      </w:pPr>
      <w:r w:rsidRPr="00F45CA4">
        <w:rPr>
          <w:bCs/>
          <w:sz w:val="21"/>
          <w:szCs w:val="21"/>
          <w:lang w:eastAsia="en-US"/>
        </w:rPr>
        <w:t>Não praticar jogos de azar ou qualquer atividade ilícita.</w:t>
      </w:r>
    </w:p>
    <w:p w14:paraId="2F7211AD"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bCs/>
          <w:sz w:val="21"/>
          <w:szCs w:val="21"/>
          <w:lang w:eastAsia="en-US"/>
        </w:rPr>
      </w:pPr>
      <w:r w:rsidRPr="00F45CA4">
        <w:rPr>
          <w:bCs/>
          <w:sz w:val="21"/>
          <w:szCs w:val="21"/>
          <w:lang w:eastAsia="en-US"/>
        </w:rPr>
        <w:t>Não comercializar produtos não autorizados ou bebidas alcoólicas para menores de idade.</w:t>
      </w:r>
      <w:r w:rsidRPr="00F45CA4">
        <w:rPr>
          <w:bCs/>
          <w:sz w:val="21"/>
          <w:szCs w:val="21"/>
          <w:lang w:eastAsia="en-US"/>
        </w:rPr>
        <w:br/>
        <w:t xml:space="preserve">10.2. </w:t>
      </w:r>
      <w:r w:rsidRPr="00F45CA4">
        <w:rPr>
          <w:sz w:val="21"/>
          <w:szCs w:val="21"/>
          <w:lang w:eastAsia="en-US"/>
        </w:rPr>
        <w:t>Respeito ao Poder Público</w:t>
      </w:r>
      <w:r w:rsidRPr="00F45CA4">
        <w:rPr>
          <w:bCs/>
          <w:sz w:val="21"/>
          <w:szCs w:val="21"/>
          <w:lang w:eastAsia="en-US"/>
        </w:rPr>
        <w:t>: Manter conduta respeitosa com servidores e representantes da administração municipal.</w:t>
      </w:r>
    </w:p>
    <w:p w14:paraId="461CDEDB"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Cs/>
          <w:sz w:val="21"/>
          <w:szCs w:val="21"/>
          <w:lang w:eastAsia="en-US"/>
        </w:rPr>
      </w:pPr>
      <w:r w:rsidRPr="00F45CA4">
        <w:rPr>
          <w:bCs/>
          <w:sz w:val="21"/>
          <w:szCs w:val="21"/>
          <w:lang w:eastAsia="en-US"/>
        </w:rPr>
        <w:t>Comunicação</w:t>
      </w:r>
    </w:p>
    <w:p w14:paraId="5C9E5C8F" w14:textId="77777777" w:rsidR="00551724"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bCs/>
          <w:sz w:val="21"/>
          <w:szCs w:val="21"/>
          <w:lang w:eastAsia="en-US"/>
        </w:rPr>
      </w:pPr>
      <w:r w:rsidRPr="00F45CA4">
        <w:rPr>
          <w:sz w:val="21"/>
          <w:szCs w:val="21"/>
          <w:lang w:eastAsia="en-US"/>
        </w:rPr>
        <w:t>Reportar Irregularidades</w:t>
      </w:r>
      <w:r w:rsidRPr="00F45CA4">
        <w:rPr>
          <w:bCs/>
          <w:sz w:val="21"/>
          <w:szCs w:val="21"/>
          <w:lang w:eastAsia="en-US"/>
        </w:rPr>
        <w:t>: Informar à administração municipal qualquer problema ou situação de risco no local.</w:t>
      </w:r>
    </w:p>
    <w:p w14:paraId="4251D475"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bCs/>
          <w:sz w:val="21"/>
          <w:szCs w:val="21"/>
          <w:lang w:eastAsia="en-US"/>
        </w:rPr>
      </w:pPr>
      <w:r w:rsidRPr="00F45CA4">
        <w:rPr>
          <w:sz w:val="21"/>
          <w:szCs w:val="21"/>
          <w:lang w:eastAsia="en-US"/>
        </w:rPr>
        <w:t>Canal Oficial de Comunicação</w:t>
      </w:r>
      <w:r w:rsidRPr="00F45CA4">
        <w:rPr>
          <w:bCs/>
          <w:sz w:val="21"/>
          <w:szCs w:val="21"/>
          <w:lang w:eastAsia="en-US"/>
        </w:rPr>
        <w:t>: Priorizar o uso de ofícios ou correspondências eletrônicas para solicitações formais.</w:t>
      </w:r>
    </w:p>
    <w:p w14:paraId="585065AB"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Cs/>
          <w:sz w:val="21"/>
          <w:szCs w:val="21"/>
          <w:lang w:eastAsia="en-US"/>
        </w:rPr>
      </w:pPr>
      <w:r w:rsidRPr="00F45CA4">
        <w:rPr>
          <w:bCs/>
          <w:sz w:val="21"/>
          <w:szCs w:val="21"/>
          <w:lang w:eastAsia="en-US"/>
        </w:rPr>
        <w:t>Treinamento e Qualidade no Atendimento</w:t>
      </w:r>
    </w:p>
    <w:p w14:paraId="1F5930CF"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lang w:eastAsia="en-US"/>
        </w:rPr>
      </w:pPr>
      <w:r w:rsidRPr="00F45CA4">
        <w:rPr>
          <w:sz w:val="21"/>
          <w:szCs w:val="21"/>
          <w:lang w:eastAsia="en-US"/>
        </w:rPr>
        <w:t>Garantir que os funcionários estejam uniformizados e preparados para o atendimento ao público.</w:t>
      </w:r>
    </w:p>
    <w:p w14:paraId="3BB226F4" w14:textId="77777777" w:rsidR="00551724"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lang w:eastAsia="en-US"/>
        </w:rPr>
      </w:pPr>
      <w:r w:rsidRPr="00F45CA4">
        <w:rPr>
          <w:sz w:val="21"/>
          <w:szCs w:val="21"/>
          <w:lang w:eastAsia="en-US"/>
        </w:rPr>
        <w:t>Oferecer treinamentos regulares para aprimorar a qualidade do atendimento.</w:t>
      </w:r>
    </w:p>
    <w:p w14:paraId="3C8D297F"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lang w:eastAsia="en-US"/>
        </w:rPr>
      </w:pPr>
      <w:r w:rsidRPr="00F45CA4">
        <w:rPr>
          <w:bCs/>
          <w:sz w:val="21"/>
          <w:szCs w:val="21"/>
          <w:lang w:eastAsia="en-US"/>
        </w:rPr>
        <w:t>Horários de Funcionamento</w:t>
      </w:r>
      <w:r w:rsidRPr="00F45CA4">
        <w:rPr>
          <w:sz w:val="21"/>
          <w:szCs w:val="21"/>
          <w:lang w:eastAsia="en-US"/>
        </w:rPr>
        <w:t>: Cumprir rigorosamente os horários estabelecidos no contrato.</w:t>
      </w:r>
    </w:p>
    <w:p w14:paraId="0E7DB239"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Cs/>
          <w:sz w:val="21"/>
          <w:szCs w:val="21"/>
          <w:lang w:eastAsia="en-US"/>
        </w:rPr>
      </w:pPr>
      <w:r w:rsidRPr="00F45CA4">
        <w:rPr>
          <w:bCs/>
          <w:sz w:val="21"/>
          <w:szCs w:val="21"/>
          <w:lang w:eastAsia="en-US"/>
        </w:rPr>
        <w:t>Relacionamento com Consumidores</w:t>
      </w:r>
    </w:p>
    <w:p w14:paraId="072AFA52"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lang w:eastAsia="en-US"/>
        </w:rPr>
      </w:pPr>
      <w:r w:rsidRPr="00F45CA4">
        <w:rPr>
          <w:sz w:val="21"/>
          <w:szCs w:val="21"/>
          <w:lang w:eastAsia="en-US"/>
        </w:rPr>
        <w:t>Oferecer produtos e serviços de qualidade, atendendo às expectativas dos consumidores.</w:t>
      </w:r>
    </w:p>
    <w:p w14:paraId="16D1C574"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lang w:eastAsia="en-US"/>
        </w:rPr>
      </w:pPr>
      <w:r w:rsidRPr="00F45CA4">
        <w:rPr>
          <w:sz w:val="21"/>
          <w:szCs w:val="21"/>
          <w:lang w:eastAsia="en-US"/>
        </w:rPr>
        <w:t>Respeitar normas de higiene e conduta no atendimento ao cliente.</w:t>
      </w:r>
    </w:p>
    <w:p w14:paraId="0890A652"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DÉCIMA PRIMEIRA– GARANTIA DE EXECUÇÃO (</w:t>
      </w:r>
      <w:hyperlink r:id="rId124" w:anchor="art92" w:history="1">
        <w:r w:rsidRPr="00F45CA4">
          <w:rPr>
            <w:b/>
            <w:bCs/>
            <w:sz w:val="21"/>
            <w:szCs w:val="21"/>
          </w:rPr>
          <w:t>art. 92, XII</w:t>
        </w:r>
      </w:hyperlink>
      <w:r w:rsidRPr="00F45CA4">
        <w:rPr>
          <w:b/>
          <w:bCs/>
          <w:sz w:val="21"/>
          <w:szCs w:val="21"/>
        </w:rPr>
        <w:t>)</w:t>
      </w:r>
    </w:p>
    <w:p w14:paraId="30494D97"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lang w:eastAsia="en-US"/>
        </w:rPr>
        <w:t xml:space="preserve">  Não haverá exigência de garantia contratual da execução.</w:t>
      </w:r>
    </w:p>
    <w:p w14:paraId="07325D5F"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DÉCIMA SEGUNDA - OBRIGAÇÕES PERTINENTES À LGPD (Lei nº 13.709, de 2018)</w:t>
      </w:r>
    </w:p>
    <w:p w14:paraId="3234ABE0"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normaltextrun"/>
          <w:sz w:val="21"/>
          <w:szCs w:val="21"/>
        </w:rPr>
      </w:pPr>
      <w:r w:rsidRPr="00F45CA4">
        <w:rPr>
          <w:rStyle w:val="normaltextrun"/>
          <w:sz w:val="21"/>
          <w:szCs w:val="21"/>
        </w:rPr>
        <w:t xml:space="preserve">Ao participar da presente licitação, e em atenção ao que dispõe o </w:t>
      </w:r>
      <w:hyperlink r:id="rId125" w:anchor="art7" w:history="1">
        <w:r w:rsidRPr="00F45CA4">
          <w:rPr>
            <w:rStyle w:val="Hyperlink"/>
            <w:color w:val="auto"/>
            <w:sz w:val="21"/>
            <w:szCs w:val="21"/>
          </w:rPr>
          <w:t>art. 7º, I, da Lei Federal nº 13.709, de 2018</w:t>
        </w:r>
      </w:hyperlink>
      <w:r w:rsidRPr="00F45CA4">
        <w:rPr>
          <w:rStyle w:val="normaltextrun"/>
          <w:sz w:val="21"/>
          <w:szCs w:val="21"/>
        </w:rPr>
        <w:t xml:space="preserve"> (Lei Geral de Proteção de Dados - LGPD), as licitantes ficam cientes e fornecem consentimento para que a </w:t>
      </w:r>
      <w:r w:rsidRPr="00F45CA4">
        <w:rPr>
          <w:sz w:val="21"/>
          <w:szCs w:val="21"/>
        </w:rPr>
        <w:t>Prefeitura Municipal de Campo Verde - MT</w:t>
      </w:r>
      <w:r w:rsidRPr="00F45CA4">
        <w:rPr>
          <w:rStyle w:val="normaltextrun"/>
          <w:sz w:val="21"/>
          <w:szCs w:val="21"/>
        </w:rPr>
        <w:t xml:space="preserve">, com base no previsto no </w:t>
      </w:r>
      <w:hyperlink r:id="rId126" w:anchor="art7" w:history="1">
        <w:r w:rsidRPr="00F45CA4">
          <w:rPr>
            <w:rStyle w:val="Hyperlink"/>
            <w:color w:val="auto"/>
            <w:sz w:val="21"/>
            <w:szCs w:val="21"/>
          </w:rPr>
          <w:t>art. 7º, II e III</w:t>
        </w:r>
      </w:hyperlink>
      <w:r w:rsidRPr="00F45CA4">
        <w:rPr>
          <w:rStyle w:val="normaltextrun"/>
          <w:sz w:val="21"/>
          <w:szCs w:val="21"/>
        </w:rPr>
        <w:t xml:space="preserve">, c/c o </w:t>
      </w:r>
      <w:hyperlink r:id="rId127" w:anchor="art23" w:history="1">
        <w:r w:rsidRPr="00F45CA4">
          <w:rPr>
            <w:rStyle w:val="Hyperlink"/>
            <w:color w:val="auto"/>
            <w:sz w:val="21"/>
            <w:szCs w:val="21"/>
          </w:rPr>
          <w:t>art. 23 Lei Federal nº 13.709, de 2018</w:t>
        </w:r>
      </w:hyperlink>
      <w:r w:rsidRPr="00F45CA4">
        <w:rPr>
          <w:rStyle w:val="normaltextrun"/>
          <w:sz w:val="21"/>
          <w:szCs w:val="21"/>
        </w:rPr>
        <w:t xml:space="preserve">, irá realizar o </w:t>
      </w:r>
      <w:r w:rsidRPr="00F45CA4">
        <w:rPr>
          <w:sz w:val="21"/>
          <w:szCs w:val="21"/>
        </w:rPr>
        <w:t>tratamento</w:t>
      </w:r>
      <w:r w:rsidRPr="00F45CA4">
        <w:rPr>
          <w:rStyle w:val="normaltextrun"/>
          <w:sz w:val="21"/>
          <w:szCs w:val="21"/>
        </w:rPr>
        <w:t xml:space="preserve"> de dados pessoais necessários aos procedimentos preliminares e às contratações públicas, inclusive de alguns de seus sócios, bem como compartilhá-los com órgãos de controle, observados os princípios previstos no </w:t>
      </w:r>
      <w:hyperlink r:id="rId128" w:anchor="art6" w:history="1">
        <w:r w:rsidRPr="00F45CA4">
          <w:rPr>
            <w:rStyle w:val="Hyperlink"/>
            <w:color w:val="auto"/>
            <w:sz w:val="21"/>
            <w:szCs w:val="21"/>
          </w:rPr>
          <w:t>art. 6º da Lei Federal nº 13.709, de 2018</w:t>
        </w:r>
      </w:hyperlink>
      <w:r w:rsidRPr="00F45CA4">
        <w:rPr>
          <w:rStyle w:val="normaltextrun"/>
          <w:sz w:val="21"/>
          <w:szCs w:val="21"/>
        </w:rPr>
        <w:t xml:space="preserve">, em especial os princípios da finalidade, da adequação, da necessidade, da segurança e da prevenção. Estão cientes ainda de que é permitido manter e utilizar tais dados pessoais mesmo após a extinção do contrato, para fins de fiscalização e controle dos contratos administrativos, nos termos do </w:t>
      </w:r>
      <w:hyperlink r:id="rId129" w:anchor="art16" w:history="1">
        <w:r w:rsidRPr="00F45CA4">
          <w:rPr>
            <w:rStyle w:val="Hyperlink"/>
            <w:color w:val="auto"/>
            <w:sz w:val="21"/>
            <w:szCs w:val="21"/>
          </w:rPr>
          <w:t>art. 16, inciso I da Lei Federal nº 13.709, de 2018</w:t>
        </w:r>
      </w:hyperlink>
      <w:r w:rsidRPr="00F45CA4">
        <w:rPr>
          <w:rStyle w:val="normaltextrun"/>
          <w:sz w:val="21"/>
          <w:szCs w:val="21"/>
        </w:rPr>
        <w:t xml:space="preserve">. </w:t>
      </w:r>
    </w:p>
    <w:p w14:paraId="29B28A37"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normaltextrun"/>
          <w:sz w:val="21"/>
          <w:szCs w:val="21"/>
        </w:rPr>
      </w:pPr>
      <w:r w:rsidRPr="00F45CA4">
        <w:rPr>
          <w:rStyle w:val="normaltextrun"/>
          <w:sz w:val="21"/>
          <w:szCs w:val="21"/>
        </w:rPr>
        <w:t xml:space="preserve">A(s) licitante(s) </w:t>
      </w:r>
      <w:r w:rsidRPr="00F45CA4">
        <w:rPr>
          <w:sz w:val="21"/>
          <w:szCs w:val="21"/>
        </w:rPr>
        <w:t xml:space="preserve">e a Prefeitura Municipal de Campo Verde - MT </w:t>
      </w:r>
      <w:r w:rsidRPr="00F45CA4">
        <w:rPr>
          <w:rStyle w:val="normaltextrun"/>
          <w:sz w:val="21"/>
          <w:szCs w:val="21"/>
        </w:rPr>
        <w:t xml:space="preserve">obrigam-se a cumprir o disposto na </w:t>
      </w:r>
      <w:hyperlink r:id="rId130" w:history="1">
        <w:r w:rsidRPr="00F45CA4">
          <w:rPr>
            <w:rStyle w:val="Hyperlink"/>
            <w:color w:val="auto"/>
            <w:sz w:val="21"/>
            <w:szCs w:val="21"/>
          </w:rPr>
          <w:t>Lei Federal nº 13.709, de 2018</w:t>
        </w:r>
      </w:hyperlink>
      <w:r w:rsidRPr="00F45CA4">
        <w:rPr>
          <w:rStyle w:val="normaltextrun"/>
          <w:sz w:val="21"/>
          <w:szCs w:val="21"/>
        </w:rPr>
        <w:t xml:space="preserve"> em relação aos dados pessoais a que vierem ter acesso em decorrência da execução contratual, comprometendo-se a manter sigilo e confidencialidade de todas as informações, em especial os dados pessoais e os dados pessoais sensíveis, repassadas em decorrência da execução contratual, sendo vedada a transferência, a transmissão, a comunicação ou qualquer outra forma de repasse das informações a terceiros, salvo as decorrentes de obrigações legais ou para viabilizar o cumprimento do contrato. </w:t>
      </w:r>
    </w:p>
    <w:p w14:paraId="416D31A7"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normaltextrun"/>
          <w:sz w:val="21"/>
          <w:szCs w:val="21"/>
        </w:rPr>
      </w:pPr>
      <w:r w:rsidRPr="00F45CA4">
        <w:rPr>
          <w:rStyle w:val="normaltextrun"/>
          <w:sz w:val="21"/>
          <w:szCs w:val="21"/>
        </w:rPr>
        <w:lastRenderedPageBreak/>
        <w:t xml:space="preserve">As partes ficam obrigadas a comunicar UMA A OUTRA, em até́ 24 (vinte e quatro) horas, a contar da ciência do ocorrido, qualquer incidente de segurança aos dados pessoais repassados em decorrência desta licitação e a adotar as providências dispostas no </w:t>
      </w:r>
      <w:hyperlink r:id="rId131" w:anchor="art48" w:history="1">
        <w:r w:rsidRPr="00F45CA4">
          <w:rPr>
            <w:rStyle w:val="Hyperlink"/>
            <w:color w:val="auto"/>
            <w:sz w:val="21"/>
            <w:szCs w:val="21"/>
          </w:rPr>
          <w:t>art. 48 da Lei Federal nº 13.709, de 2018</w:t>
        </w:r>
      </w:hyperlink>
      <w:r w:rsidRPr="00F45CA4">
        <w:rPr>
          <w:rStyle w:val="normaltextrun"/>
          <w:sz w:val="21"/>
          <w:szCs w:val="21"/>
        </w:rPr>
        <w:t>. </w:t>
      </w:r>
    </w:p>
    <w:p w14:paraId="1516AD0F"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normaltextrun"/>
          <w:sz w:val="21"/>
          <w:szCs w:val="21"/>
        </w:rPr>
      </w:pPr>
      <w:r w:rsidRPr="00F45CA4">
        <w:rPr>
          <w:rStyle w:val="normaltextrun"/>
          <w:sz w:val="21"/>
          <w:szCs w:val="21"/>
        </w:rPr>
        <w:t xml:space="preserve">Para a execução do objeto, em observância ao disposto na </w:t>
      </w:r>
      <w:hyperlink r:id="rId132" w:history="1">
        <w:r w:rsidRPr="00F45CA4">
          <w:rPr>
            <w:rStyle w:val="Hyperlink"/>
            <w:color w:val="auto"/>
            <w:sz w:val="21"/>
            <w:szCs w:val="21"/>
          </w:rPr>
          <w:t>Lei Federal nº 13.709, de 2018</w:t>
        </w:r>
      </w:hyperlink>
      <w:r w:rsidRPr="00F45CA4">
        <w:rPr>
          <w:rStyle w:val="normaltextrun"/>
          <w:sz w:val="21"/>
          <w:szCs w:val="21"/>
        </w:rPr>
        <w:t xml:space="preserve"> (LGPD), na </w:t>
      </w:r>
      <w:hyperlink r:id="rId133" w:history="1">
        <w:r w:rsidRPr="00F45CA4">
          <w:rPr>
            <w:rStyle w:val="Hyperlink"/>
            <w:color w:val="auto"/>
            <w:sz w:val="21"/>
            <w:szCs w:val="21"/>
          </w:rPr>
          <w:t>Lei Complementar Federal nº 101, de 2000</w:t>
        </w:r>
      </w:hyperlink>
      <w:r w:rsidRPr="00F45CA4">
        <w:rPr>
          <w:rStyle w:val="normaltextrun"/>
          <w:sz w:val="21"/>
          <w:szCs w:val="21"/>
        </w:rPr>
        <w:t xml:space="preserve"> (Lei de Responsabilidade Fiscal) e na </w:t>
      </w:r>
      <w:hyperlink r:id="rId134" w:history="1">
        <w:r w:rsidRPr="00F45CA4">
          <w:rPr>
            <w:rStyle w:val="Hyperlink"/>
            <w:color w:val="auto"/>
            <w:sz w:val="21"/>
            <w:szCs w:val="21"/>
          </w:rPr>
          <w:t>Lei Federal nº 12.527, de 2011</w:t>
        </w:r>
      </w:hyperlink>
      <w:r w:rsidRPr="00F45CA4">
        <w:rPr>
          <w:rStyle w:val="normaltextrun"/>
          <w:sz w:val="21"/>
          <w:szCs w:val="21"/>
        </w:rPr>
        <w:t xml:space="preserve"> (Lei de Acesso à Informação) e ao princípio da transparência, a(s) Licitante(s) e seus representantes ficam cientes do acesso pela </w:t>
      </w:r>
      <w:r w:rsidRPr="00F45CA4">
        <w:rPr>
          <w:sz w:val="21"/>
          <w:szCs w:val="21"/>
        </w:rPr>
        <w:t>Prefeitura Municipal de Campo Verde - MT</w:t>
      </w:r>
      <w:r w:rsidRPr="00F45CA4">
        <w:rPr>
          <w:rStyle w:val="normaltextrun"/>
          <w:sz w:val="21"/>
          <w:szCs w:val="21"/>
        </w:rPr>
        <w:t xml:space="preserve"> de seus dados pessoais, tais como número do CPF, RG, estado civil, endereço comercial, endereço residencial e endereço eletrônico, cuja divulgação ficará adstrita, em respeito ao princípio da necessidade, ao endereço comercial informado, ressalvadas as hipóteses de divulgação em cumprimento a exigência legal. </w:t>
      </w:r>
    </w:p>
    <w:p w14:paraId="21F9E6AD"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DÉCIMA SEGUNDA – INFRAÇÕES E SANÇÕES ADMINISTRATIVAS (</w:t>
      </w:r>
      <w:hyperlink r:id="rId135" w:anchor="art92" w:history="1">
        <w:r w:rsidRPr="00F45CA4">
          <w:rPr>
            <w:b/>
            <w:bCs/>
            <w:sz w:val="21"/>
            <w:szCs w:val="21"/>
          </w:rPr>
          <w:t>art. 92, XIV</w:t>
        </w:r>
      </w:hyperlink>
      <w:r w:rsidRPr="00F45CA4">
        <w:rPr>
          <w:b/>
          <w:bCs/>
          <w:sz w:val="21"/>
          <w:szCs w:val="21"/>
        </w:rPr>
        <w:t>)</w:t>
      </w:r>
    </w:p>
    <w:p w14:paraId="0B13469B"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rStyle w:val="normaltextrun"/>
          <w:sz w:val="21"/>
          <w:szCs w:val="21"/>
        </w:rPr>
        <w:t>Comete</w:t>
      </w:r>
      <w:r w:rsidRPr="00F45CA4">
        <w:rPr>
          <w:sz w:val="21"/>
          <w:szCs w:val="21"/>
        </w:rPr>
        <w:t xml:space="preserve"> infração administrativa, </w:t>
      </w:r>
      <w:r w:rsidRPr="00F45CA4">
        <w:rPr>
          <w:bCs/>
          <w:sz w:val="21"/>
          <w:szCs w:val="21"/>
        </w:rPr>
        <w:t>nos</w:t>
      </w:r>
      <w:r w:rsidRPr="00F45CA4">
        <w:rPr>
          <w:sz w:val="21"/>
          <w:szCs w:val="21"/>
        </w:rPr>
        <w:t xml:space="preserve"> termos da Lei nº 14.133, de 2021, o </w:t>
      </w:r>
      <w:proofErr w:type="spellStart"/>
      <w:r w:rsidR="00596AED" w:rsidRPr="00F45CA4">
        <w:rPr>
          <w:sz w:val="21"/>
          <w:szCs w:val="21"/>
        </w:rPr>
        <w:t>cessinário</w:t>
      </w:r>
      <w:proofErr w:type="spellEnd"/>
      <w:r w:rsidRPr="00F45CA4">
        <w:rPr>
          <w:sz w:val="21"/>
          <w:szCs w:val="21"/>
        </w:rPr>
        <w:t xml:space="preserve"> que:</w:t>
      </w:r>
    </w:p>
    <w:p w14:paraId="7D884DEB"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der causa à inexecução parcial do contrato; </w:t>
      </w:r>
    </w:p>
    <w:p w14:paraId="7122379D"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der causa à inexecução parcial do contrato que cause grave dano à Administração ou ao funcionamento dos serviços públicos ou ao interesse coletivo; </w:t>
      </w:r>
    </w:p>
    <w:p w14:paraId="48BC7CFE"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der causa à inexecução total do contrato; </w:t>
      </w:r>
    </w:p>
    <w:p w14:paraId="0213F8F7"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deixar de entregar a documentação exigida para o certame; </w:t>
      </w:r>
    </w:p>
    <w:p w14:paraId="5342C34B"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não manter a proposta, salvo em decorrência de fato superveniente devidamente justificado;</w:t>
      </w:r>
    </w:p>
    <w:p w14:paraId="434AEA7E"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não celebrar o contrato ou não entregar a documentação exigida para a contratação, quando convocado dentro do prazo de validade de sua proposta; </w:t>
      </w:r>
    </w:p>
    <w:p w14:paraId="2C12B0E0"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ensejar o retardamento da execução ou da entrega do objeto da contratação sem motivo justificado; </w:t>
      </w:r>
    </w:p>
    <w:p w14:paraId="641857B1"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apresentar declaração ou documentação falsa exigida para o certame ou prestar declaração falsa durante a dispensa eletrônica ou execução do contrato; </w:t>
      </w:r>
    </w:p>
    <w:p w14:paraId="14E904BC"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fraudar a contratação ou praticar ato fraudulento na execução do contrato; </w:t>
      </w:r>
    </w:p>
    <w:p w14:paraId="4A675532"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comportar-se de modo inidôneo ou cometer fraude de qualquer natureza; </w:t>
      </w:r>
    </w:p>
    <w:p w14:paraId="793C4224"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praticar atos ilícitos com vistas a frustrar os objetivos da contratação; </w:t>
      </w:r>
    </w:p>
    <w:p w14:paraId="17C25D43"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praticar ato lesivo previsto no art. 5º da Lei nº 12.846, de 1º de agosto de 2013. </w:t>
      </w:r>
    </w:p>
    <w:p w14:paraId="16808253" w14:textId="77777777" w:rsidR="00C56AD5" w:rsidRPr="00F45CA4" w:rsidRDefault="00C56AD5" w:rsidP="00AD3917">
      <w:pPr>
        <w:pStyle w:val="PargrafodaLista"/>
        <w:spacing w:before="120" w:after="120" w:line="240" w:lineRule="auto"/>
        <w:ind w:left="360"/>
        <w:jc w:val="both"/>
        <w:rPr>
          <w:rFonts w:eastAsia="DengXian"/>
          <w:sz w:val="21"/>
          <w:szCs w:val="21"/>
          <w:lang w:eastAsia="zh-CN"/>
        </w:rPr>
      </w:pPr>
    </w:p>
    <w:p w14:paraId="5B14595B"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normaltextrun"/>
          <w:sz w:val="21"/>
          <w:szCs w:val="21"/>
        </w:rPr>
      </w:pPr>
      <w:r w:rsidRPr="00F45CA4">
        <w:rPr>
          <w:rStyle w:val="normaltextrun"/>
          <w:sz w:val="21"/>
          <w:szCs w:val="21"/>
        </w:rPr>
        <w:t>Serão aplicadas ao responsável pelas infrações administrativas acima descritas, as seguintes sanções:</w:t>
      </w:r>
    </w:p>
    <w:p w14:paraId="36B4E288"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Advertência, quando o Contratado der causa à inexecução parcial do contrato, sempre que não se justificar a imposição de penalidade mais grave (art. 156, §2º, da Lei); </w:t>
      </w:r>
    </w:p>
    <w:p w14:paraId="54635984"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Impedimento de licitar e contratar, quando praticadas as condutas descritas nas alíneas “b”, “c”, “d”, “e”, “f” e “g” do subitem acima deste Contrato, sempre que não se justificar a imposição de penalidade mais grave (art. 156, §4º, da Lei); </w:t>
      </w:r>
    </w:p>
    <w:p w14:paraId="026DFC31"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Declaração de inidoneidade para licitar e contratar, quando praticadas as condutas descritas nas alíneas “h”, “i”, “j”, “k” e “l” do subitem acima deste Contrato, bem como nas alíneas “b”, “c”, “d”, “e”, “f” e “g”, que justifiquem a imposição de penalidade mais grave (art. 156, §5º, da Lei).</w:t>
      </w:r>
    </w:p>
    <w:p w14:paraId="5070921B"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rStyle w:val="normaltextrun"/>
          <w:sz w:val="21"/>
          <w:szCs w:val="21"/>
        </w:rPr>
        <w:lastRenderedPageBreak/>
        <w:t>Multa compensatória</w:t>
      </w:r>
      <w:r w:rsidRPr="00F45CA4">
        <w:rPr>
          <w:sz w:val="21"/>
          <w:szCs w:val="21"/>
        </w:rPr>
        <w:t xml:space="preserve">: </w:t>
      </w:r>
    </w:p>
    <w:p w14:paraId="09A1F965" w14:textId="77777777" w:rsidR="00C56AD5" w:rsidRPr="00F45CA4" w:rsidRDefault="00123164" w:rsidP="00691B89">
      <w:pPr>
        <w:pStyle w:val="PargrafodaLista"/>
        <w:numPr>
          <w:ilvl w:val="3"/>
          <w:numId w:val="11"/>
        </w:numPr>
        <w:tabs>
          <w:tab w:val="left" w:pos="0"/>
          <w:tab w:val="left" w:pos="567"/>
          <w:tab w:val="left" w:pos="1985"/>
        </w:tabs>
        <w:spacing w:before="120" w:after="120" w:line="240" w:lineRule="auto"/>
        <w:contextualSpacing w:val="0"/>
        <w:jc w:val="both"/>
        <w:rPr>
          <w:rStyle w:val="normaltextrun"/>
          <w:sz w:val="21"/>
          <w:szCs w:val="21"/>
        </w:rPr>
      </w:pPr>
      <w:r w:rsidRPr="00F45CA4">
        <w:rPr>
          <w:rStyle w:val="normaltextrun"/>
          <w:sz w:val="21"/>
          <w:szCs w:val="21"/>
        </w:rPr>
        <w:t>De 0,5% (cinco décimos por cento) até 10% (dez por cento) sobre o valor estimado do item prejudicado, nos casos previstos nas alíneas “a”, “d” e “f”;</w:t>
      </w:r>
    </w:p>
    <w:p w14:paraId="25E94B2B" w14:textId="77777777" w:rsidR="00C56AD5" w:rsidRPr="00F45CA4" w:rsidRDefault="00123164" w:rsidP="00691B89">
      <w:pPr>
        <w:pStyle w:val="PargrafodaLista"/>
        <w:numPr>
          <w:ilvl w:val="3"/>
          <w:numId w:val="11"/>
        </w:numPr>
        <w:tabs>
          <w:tab w:val="left" w:pos="0"/>
          <w:tab w:val="left" w:pos="567"/>
          <w:tab w:val="left" w:pos="1985"/>
        </w:tabs>
        <w:spacing w:before="120" w:after="120" w:line="240" w:lineRule="auto"/>
        <w:contextualSpacing w:val="0"/>
        <w:jc w:val="both"/>
        <w:rPr>
          <w:rStyle w:val="normaltextrun"/>
          <w:sz w:val="21"/>
          <w:szCs w:val="21"/>
        </w:rPr>
      </w:pPr>
      <w:r w:rsidRPr="00F45CA4">
        <w:rPr>
          <w:rStyle w:val="normaltextrun"/>
          <w:sz w:val="21"/>
          <w:szCs w:val="21"/>
        </w:rPr>
        <w:t xml:space="preserve">De 10% (dez por cento) até 20% (quinze por cento) sobre o valor estimado do item prejudicado, nos casos previstos nas alíneas “c”, “e” e “g”; </w:t>
      </w:r>
    </w:p>
    <w:p w14:paraId="01F5824C" w14:textId="77777777" w:rsidR="00C56AD5" w:rsidRPr="00F45CA4" w:rsidRDefault="00123164" w:rsidP="00691B89">
      <w:pPr>
        <w:pStyle w:val="PargrafodaLista"/>
        <w:numPr>
          <w:ilvl w:val="3"/>
          <w:numId w:val="11"/>
        </w:numPr>
        <w:tabs>
          <w:tab w:val="left" w:pos="0"/>
          <w:tab w:val="left" w:pos="567"/>
          <w:tab w:val="left" w:pos="1985"/>
        </w:tabs>
        <w:spacing w:before="120" w:after="120" w:line="240" w:lineRule="auto"/>
        <w:contextualSpacing w:val="0"/>
        <w:jc w:val="both"/>
        <w:rPr>
          <w:sz w:val="21"/>
          <w:szCs w:val="21"/>
        </w:rPr>
      </w:pPr>
      <w:r w:rsidRPr="00F45CA4">
        <w:rPr>
          <w:rStyle w:val="normaltextrun"/>
          <w:sz w:val="21"/>
          <w:szCs w:val="21"/>
        </w:rPr>
        <w:t>De 20% (vinte por cento) até 30% (trinta por cento) sobre o valor estimado do item prejudicado, nos casos previstos nas alíneas “b” e de “h” a “l”;</w:t>
      </w:r>
      <w:r w:rsidRPr="00F45CA4">
        <w:rPr>
          <w:sz w:val="21"/>
          <w:szCs w:val="21"/>
        </w:rPr>
        <w:t xml:space="preserve"> </w:t>
      </w:r>
    </w:p>
    <w:p w14:paraId="429450A3" w14:textId="77777777" w:rsidR="00C56AD5" w:rsidRPr="00F45CA4" w:rsidRDefault="00C56AD5" w:rsidP="00AD3917">
      <w:pPr>
        <w:pStyle w:val="PargrafodaLista"/>
        <w:spacing w:before="120" w:after="120" w:line="240" w:lineRule="auto"/>
        <w:ind w:left="1728"/>
        <w:jc w:val="both"/>
        <w:rPr>
          <w:sz w:val="21"/>
          <w:szCs w:val="21"/>
        </w:rPr>
      </w:pPr>
    </w:p>
    <w:p w14:paraId="4EE64B71"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rStyle w:val="normaltextrun"/>
          <w:sz w:val="21"/>
          <w:szCs w:val="21"/>
        </w:rPr>
        <w:t xml:space="preserve"> O atraso injustificado </w:t>
      </w:r>
      <w:proofErr w:type="gramStart"/>
      <w:r w:rsidRPr="00F45CA4">
        <w:rPr>
          <w:rStyle w:val="normaltextrun"/>
          <w:sz w:val="21"/>
          <w:szCs w:val="21"/>
        </w:rPr>
        <w:t>no execução/prestação</w:t>
      </w:r>
      <w:proofErr w:type="gramEnd"/>
      <w:r w:rsidRPr="00F45CA4">
        <w:rPr>
          <w:rStyle w:val="normaltextrun"/>
          <w:sz w:val="21"/>
          <w:szCs w:val="21"/>
        </w:rPr>
        <w:t xml:space="preserve"> dos serviços; do objeto sujeitará o fornecedor</w:t>
      </w:r>
      <w:r w:rsidRPr="00F45CA4">
        <w:rPr>
          <w:sz w:val="21"/>
          <w:szCs w:val="21"/>
        </w:rPr>
        <w:t xml:space="preserve"> à multa de mora, que será aplicada considerando as seguintes proporções: </w:t>
      </w:r>
    </w:p>
    <w:p w14:paraId="73E910CE"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0,33% (trinta e três centésimos por cento) por dia de atraso, na entrega de material ou execução de serviços/obras, calculado sobre o valor correspondente à parte inadimplente, até o limite de 9,9% (nove inteiros e nove décimos por cento), que corresponde a até 30 (trinta) dias de atraso; </w:t>
      </w:r>
    </w:p>
    <w:p w14:paraId="4F36981C"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 0,66% (sessenta e seis centésimos por cento) por dia de atraso que exceder o subitem anterior, na entrega de material ou execução de serviços, calculados desde o trigésimo primeiro dia de atraso, sobre o valor correspondente à parte inadimplente, em caráter excepcional e a critério do órgão </w:t>
      </w:r>
      <w:r w:rsidR="00596AED" w:rsidRPr="00F45CA4">
        <w:rPr>
          <w:rStyle w:val="normaltextrun"/>
          <w:sz w:val="21"/>
          <w:szCs w:val="21"/>
        </w:rPr>
        <w:t>CEDENTE</w:t>
      </w:r>
      <w:r w:rsidRPr="00F45CA4">
        <w:rPr>
          <w:rStyle w:val="normaltextrun"/>
          <w:sz w:val="21"/>
          <w:szCs w:val="21"/>
        </w:rPr>
        <w:t xml:space="preserve">, limitado à 20% (vinte por cento) do valor total da avença; </w:t>
      </w:r>
    </w:p>
    <w:p w14:paraId="7C764BF3"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normaltextrun"/>
          <w:sz w:val="21"/>
          <w:szCs w:val="21"/>
        </w:rPr>
      </w:pPr>
      <w:r w:rsidRPr="00F45CA4">
        <w:rPr>
          <w:rStyle w:val="normaltextrun"/>
          <w:sz w:val="21"/>
          <w:szCs w:val="21"/>
        </w:rPr>
        <w:t xml:space="preserve"> A aplicação das sanções previstas neste Contrato não exclui, em hipótese alguma, a obrigação de reparação integral do dano causado à </w:t>
      </w:r>
      <w:r w:rsidR="00596AED" w:rsidRPr="00F45CA4">
        <w:rPr>
          <w:rStyle w:val="normaltextrun"/>
          <w:sz w:val="21"/>
          <w:szCs w:val="21"/>
        </w:rPr>
        <w:t>CEDENTE</w:t>
      </w:r>
      <w:r w:rsidRPr="00F45CA4">
        <w:rPr>
          <w:rStyle w:val="normaltextrun"/>
          <w:sz w:val="21"/>
          <w:szCs w:val="21"/>
        </w:rPr>
        <w:t xml:space="preserve"> (art. 156, §9º). </w:t>
      </w:r>
    </w:p>
    <w:p w14:paraId="614CAB0D"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normaltextrun"/>
          <w:sz w:val="21"/>
          <w:szCs w:val="21"/>
        </w:rPr>
      </w:pPr>
      <w:r w:rsidRPr="00F45CA4">
        <w:rPr>
          <w:rStyle w:val="normaltextrun"/>
          <w:sz w:val="21"/>
          <w:szCs w:val="21"/>
        </w:rPr>
        <w:t xml:space="preserve"> Todas as sanções previstas neste Contrato poderão ser aplicadas cumulativamente com a multa (art. 156, §7º). </w:t>
      </w:r>
    </w:p>
    <w:p w14:paraId="554B02A3"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 Antes da aplicação da multa será facultada a defesa do interessado no prazo de 15 (quinze) dias úteis, contado da data de sua intimação (art. 157). </w:t>
      </w:r>
    </w:p>
    <w:p w14:paraId="39B11D27"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 Se a multa aplicada e as indenizações cabíveis forem superiores ao valor do pagamento eventualmente devido pelo </w:t>
      </w:r>
      <w:r w:rsidR="00596AED" w:rsidRPr="00F45CA4">
        <w:rPr>
          <w:rStyle w:val="normaltextrun"/>
          <w:sz w:val="21"/>
          <w:szCs w:val="21"/>
        </w:rPr>
        <w:t>CEDENTE</w:t>
      </w:r>
      <w:r w:rsidRPr="00F45CA4">
        <w:rPr>
          <w:rStyle w:val="normaltextrun"/>
          <w:sz w:val="21"/>
          <w:szCs w:val="21"/>
        </w:rPr>
        <w:t xml:space="preserve"> ao Contratado, além da perda desse valor, a diferença será descontada da garantia prestada ou será cobrada judicialmente (art. 156, §8º). </w:t>
      </w:r>
    </w:p>
    <w:p w14:paraId="5AB83742"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 Previamente ao encaminhamento à cobrança judicial, a multa poderá ser recolhida administrativamente no prazo máximo de 30 (trinta) dias, a contar da data do recebimento da comunicação enviada pela autoridade competente. </w:t>
      </w:r>
    </w:p>
    <w:p w14:paraId="682CD3DD"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 xml:space="preserve">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 </w:t>
      </w:r>
    </w:p>
    <w:p w14:paraId="1AC8ACEA"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 xml:space="preserve"> Na aplicação das sanções serão considerados (art. 156, §1º): </w:t>
      </w:r>
    </w:p>
    <w:p w14:paraId="1F9E4881"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a natureza e a gravidade da infração cometida; </w:t>
      </w:r>
    </w:p>
    <w:p w14:paraId="165038E2"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as peculiaridades do caso concreto;</w:t>
      </w:r>
    </w:p>
    <w:p w14:paraId="1EA2FC89"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as circunstâncias agravantes ou atenuantes; </w:t>
      </w:r>
    </w:p>
    <w:p w14:paraId="6DBEE3B7"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os danos que dela provierem para o </w:t>
      </w:r>
      <w:r w:rsidR="00596AED" w:rsidRPr="00F45CA4">
        <w:rPr>
          <w:sz w:val="21"/>
          <w:szCs w:val="21"/>
        </w:rPr>
        <w:t>CEDENTE</w:t>
      </w:r>
      <w:r w:rsidRPr="00F45CA4">
        <w:rPr>
          <w:sz w:val="21"/>
          <w:szCs w:val="21"/>
        </w:rPr>
        <w:t xml:space="preserve">; </w:t>
      </w:r>
    </w:p>
    <w:p w14:paraId="4F32DC6A"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lastRenderedPageBreak/>
        <w:t xml:space="preserve">a implantação ou o aperfeiçoamento de programa de integridade, conforme normas e orientações dos órgãos de controle. </w:t>
      </w:r>
    </w:p>
    <w:p w14:paraId="6D3EAEF0"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 xml:space="preserve">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 (art. 159). </w:t>
      </w:r>
    </w:p>
    <w:p w14:paraId="18CA24A0"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w:t>
      </w:r>
    </w:p>
    <w:p w14:paraId="1DEBD649"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 xml:space="preserve">O </w:t>
      </w:r>
      <w:r w:rsidR="00596AED" w:rsidRPr="00F45CA4">
        <w:rPr>
          <w:sz w:val="21"/>
          <w:szCs w:val="21"/>
        </w:rPr>
        <w:t>CEDENTE</w:t>
      </w:r>
      <w:r w:rsidRPr="00F45CA4">
        <w:rPr>
          <w:sz w:val="21"/>
          <w:szCs w:val="21"/>
        </w:rPr>
        <w:t xml:space="preserv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(Art. 161). </w:t>
      </w:r>
    </w:p>
    <w:p w14:paraId="7B885EEB"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As sanções de impedimento de licitar e contratar e declaração de inidoneidade para licitar ou contratar são passíveis de reabilitação na forma do art. 163 da Lei nº 14.133/21.</w:t>
      </w:r>
    </w:p>
    <w:p w14:paraId="39AE6A9D" w14:textId="77777777" w:rsidR="00C56AD5" w:rsidRPr="00F45CA4" w:rsidRDefault="00C56AD5" w:rsidP="00AD3917">
      <w:pPr>
        <w:pStyle w:val="PargrafodaLista"/>
        <w:spacing w:before="120" w:after="120" w:line="240" w:lineRule="auto"/>
        <w:ind w:left="480"/>
        <w:jc w:val="both"/>
        <w:rPr>
          <w:sz w:val="21"/>
          <w:szCs w:val="21"/>
        </w:rPr>
      </w:pPr>
    </w:p>
    <w:p w14:paraId="733CCBA5"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DÉCIMA TERCEIRA– DA EXTINÇÃO CONTRATUAL (</w:t>
      </w:r>
      <w:hyperlink r:id="rId136" w:anchor="art92" w:history="1">
        <w:r w:rsidRPr="00F45CA4">
          <w:rPr>
            <w:b/>
            <w:bCs/>
            <w:sz w:val="21"/>
            <w:szCs w:val="21"/>
          </w:rPr>
          <w:t>art. 92, XIX</w:t>
        </w:r>
      </w:hyperlink>
      <w:r w:rsidRPr="00F45CA4">
        <w:rPr>
          <w:b/>
          <w:bCs/>
          <w:sz w:val="21"/>
          <w:szCs w:val="21"/>
        </w:rPr>
        <w:t>)</w:t>
      </w:r>
    </w:p>
    <w:p w14:paraId="7E5D6522"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O contrato será extinto quando vencido o prazo nele estipulado, independentemente de terem sido cumpridas ou não as obrigações de ambas as partes contraentes.</w:t>
      </w:r>
    </w:p>
    <w:p w14:paraId="5FFDD4A4"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O presente contrato poderá ser extinto nas seguintes hipóteses, conforme o disposto nos artigos 137, 138 e 139 da Lei nº 14.133/2021, sem prejuízo das disposições específicas neste contrato e das demais condições previstas em lei:</w:t>
      </w:r>
    </w:p>
    <w:p w14:paraId="27D38B32" w14:textId="67741D32"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b/>
          <w:bCs/>
          <w:sz w:val="21"/>
          <w:szCs w:val="21"/>
        </w:rPr>
        <w:t>Adimplemento das Obrigações</w:t>
      </w:r>
      <w:r w:rsidRPr="00F45CA4">
        <w:rPr>
          <w:sz w:val="21"/>
          <w:szCs w:val="21"/>
        </w:rPr>
        <w:t xml:space="preserve">: Pelo cumprimento integral de todas as obrigações do Cessionário, conforme estipulado neste contrato e no Termo de Referência, com a entrega do imóvel (quiosque) na </w:t>
      </w:r>
      <w:r w:rsidR="002905D8" w:rsidRPr="002905D8">
        <w:rPr>
          <w:sz w:val="21"/>
          <w:szCs w:val="21"/>
        </w:rPr>
        <w:t>PRAÇA DA BÍBLIA</w:t>
      </w:r>
      <w:r w:rsidRPr="00F45CA4">
        <w:rPr>
          <w:sz w:val="21"/>
          <w:szCs w:val="21"/>
        </w:rPr>
        <w:t xml:space="preserve"> e a consecução do objeto contratual.</w:t>
      </w:r>
    </w:p>
    <w:p w14:paraId="798FBB0D"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b/>
          <w:bCs/>
          <w:sz w:val="21"/>
          <w:szCs w:val="21"/>
        </w:rPr>
        <w:t>Vencimento do Prazo de Vigência</w:t>
      </w:r>
      <w:r w:rsidRPr="00F45CA4">
        <w:rPr>
          <w:sz w:val="21"/>
          <w:szCs w:val="21"/>
        </w:rPr>
        <w:t>: Pelo término do prazo de vigência do contrato, conforme estabelecido na cláusula de vigência, salvo prorrogação expressa nos termos previstos neste instrumento.</w:t>
      </w:r>
    </w:p>
    <w:p w14:paraId="1A07E347"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b/>
          <w:bCs/>
          <w:sz w:val="21"/>
          <w:szCs w:val="21"/>
        </w:rPr>
        <w:t>Vontade Unilateral do Cedente (Administração Pública)</w:t>
      </w:r>
      <w:r w:rsidRPr="00F45CA4">
        <w:rPr>
          <w:sz w:val="21"/>
          <w:szCs w:val="21"/>
        </w:rPr>
        <w:t>: A Administração Pública poderá rescindir unilateralmente o contrato, por interesse público, conforme os artigos 137 e 138 da Lei nº 14.133/2021, mediante a devida motivação e sem a necessidade de anuência do Cessionário, caso o interesse público o exija, mediante notificação prévia por escrito, com antecedência mínima de 30 (trinta) dias.</w:t>
      </w:r>
    </w:p>
    <w:p w14:paraId="3BA6D084"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b/>
          <w:bCs/>
          <w:sz w:val="21"/>
          <w:szCs w:val="21"/>
        </w:rPr>
        <w:t>Descumprimento Contratual pelo Cessionário</w:t>
      </w:r>
      <w:r w:rsidRPr="00F45CA4">
        <w:rPr>
          <w:sz w:val="21"/>
          <w:szCs w:val="21"/>
        </w:rPr>
        <w:t>: Pelo descumprimento, total ou parcial, das obrigações assumidas pelo Cessionário, incluindo a não utilização do imóvel conforme as finalidades previstas neste contrato ou a infração das normas de uso e ocupação do espaço, mesmo após a devida notificação e prazo para regularização, conforme o artigo 137 da Lei nº 14.133/2021.</w:t>
      </w:r>
    </w:p>
    <w:p w14:paraId="099A3ADD"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b/>
          <w:bCs/>
          <w:sz w:val="21"/>
          <w:szCs w:val="21"/>
        </w:rPr>
        <w:lastRenderedPageBreak/>
        <w:t>Insolvência ou Falência do Cessionário</w:t>
      </w:r>
      <w:r w:rsidRPr="00F45CA4">
        <w:rPr>
          <w:sz w:val="21"/>
          <w:szCs w:val="21"/>
        </w:rPr>
        <w:t>: Pelo reconhecimento da falência ou da recuperação judicial ou extrajudicial do Cessionário, ou ainda, quando este se encontrar em estado de insolvência, o que impossibilite a continuidade da execução do contrato, conforme o artigo 138 da Lei nº 14.133/2021.</w:t>
      </w:r>
    </w:p>
    <w:p w14:paraId="7CD0DAC4"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b/>
          <w:bCs/>
          <w:sz w:val="21"/>
          <w:szCs w:val="21"/>
        </w:rPr>
        <w:t>Aplicação de Sanções e Penalidades</w:t>
      </w:r>
      <w:r w:rsidRPr="00F45CA4">
        <w:rPr>
          <w:sz w:val="21"/>
          <w:szCs w:val="21"/>
        </w:rPr>
        <w:t>: Pelo descumprimento de normas contratuais que resultem em penalidades previstas no contrato, como multa, suspensão, ou declaração de inidoneidade, conforme os artigos 137 e 139 da Lei nº 14.133/2021, com a respectiva penalização do Cessionário.</w:t>
      </w:r>
    </w:p>
    <w:p w14:paraId="73659107"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b/>
          <w:bCs/>
          <w:sz w:val="21"/>
          <w:szCs w:val="21"/>
        </w:rPr>
        <w:t>Concessão de Prazo para Regularização</w:t>
      </w:r>
      <w:r w:rsidRPr="00F45CA4">
        <w:rPr>
          <w:sz w:val="21"/>
          <w:szCs w:val="21"/>
        </w:rPr>
        <w:t>: Caso o Cessionário deixe de cumprir com suas obrigações de forma que possa ser regularizada, o Cedente poderá conceder um prazo razoável para regularização, nos termos do artigo 137 da Lei nº 14.133/2021, mediante notificação. A não regularização no prazo concedido poderá acarretar a extinção do contrato.</w:t>
      </w:r>
    </w:p>
    <w:p w14:paraId="1A79B541"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b/>
          <w:bCs/>
          <w:sz w:val="21"/>
          <w:szCs w:val="21"/>
        </w:rPr>
        <w:t>Causa Superveniente</w:t>
      </w:r>
      <w:r w:rsidRPr="00F45CA4">
        <w:rPr>
          <w:sz w:val="21"/>
          <w:szCs w:val="21"/>
        </w:rPr>
        <w:t>: Por qualquer outra causa que, de maneira imprevista, impeça a execução do contrato, como situações de força maior ou caso fortuito, que impossibilitem a execução do objeto contratual, conforme as disposições legais aplicáveis.</w:t>
      </w:r>
    </w:p>
    <w:p w14:paraId="4A2B2DE5" w14:textId="4AA175C5"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 xml:space="preserve">No caso de extinção contratual, o Cessionário deverá, no prazo estabelecido pela Administração Pública, entregar o imóvel (quiosque) na </w:t>
      </w:r>
      <w:r w:rsidR="002905D8" w:rsidRPr="002905D8">
        <w:rPr>
          <w:sz w:val="21"/>
          <w:szCs w:val="21"/>
        </w:rPr>
        <w:t>PRAÇA DA BÍBLIA</w:t>
      </w:r>
      <w:r w:rsidRPr="00F45CA4">
        <w:rPr>
          <w:sz w:val="21"/>
          <w:szCs w:val="21"/>
        </w:rPr>
        <w:t xml:space="preserve"> em condições de uso, conforme as disposições do contrato, e de acordo com as normas pertinentes, responsabilizando-se por eventuais danos causados ao imóvel.</w:t>
      </w:r>
    </w:p>
    <w:p w14:paraId="758C7544"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A extinção do presente contrato não prejudica a apuração de responsabilidades, nem a aplicação de penalidades cabíveis, incluindo a execução de garantias ou a indenização por danos causados à Administração Pública, conforme os termos deste contrato e as disposições legais aplicáveis.</w:t>
      </w:r>
    </w:p>
    <w:p w14:paraId="287BB20F"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A Administração Pública poderá, em caso de extinção contratual, reverter o imóvel à sua posse, independentemente da restituição do valor pago, ou ainda, realizar a compensação de valores devidos ao Cessionário, conforme a situação específica da extinção, respeitando o disposto em lei.</w:t>
      </w:r>
    </w:p>
    <w:p w14:paraId="2C6AA2C5"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A extinção do contrato não exime o Cessionário do cumprimento das obrigações financeiras pendentes, da quitação das dívidas com a Administração Pública ou de responsabilidades por inadimplemento, nem da restituição de valores ou bens em caso de inadimplemento de suas obrigações.</w:t>
      </w:r>
    </w:p>
    <w:p w14:paraId="11F337AF" w14:textId="77777777" w:rsidR="00C56AD5" w:rsidRPr="00F45CA4" w:rsidRDefault="00EC50C3"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E</w:t>
      </w:r>
      <w:r w:rsidR="00123164" w:rsidRPr="00F45CA4">
        <w:rPr>
          <w:sz w:val="21"/>
          <w:szCs w:val="21"/>
        </w:rPr>
        <w:t>m linha reta, colateral ou por afinidade, até o terceiro grau (art. 14, inciso IV, da Lei n.º 14.133, de 2021).</w:t>
      </w:r>
    </w:p>
    <w:p w14:paraId="3AABFF6E" w14:textId="77777777" w:rsidR="00C56AD5" w:rsidRPr="00F45CA4" w:rsidRDefault="00C56AD5" w:rsidP="00AD3917">
      <w:pPr>
        <w:pStyle w:val="PargrafodaLista"/>
        <w:spacing w:before="120" w:after="120" w:line="240" w:lineRule="auto"/>
        <w:ind w:left="480"/>
        <w:jc w:val="both"/>
        <w:rPr>
          <w:sz w:val="21"/>
          <w:szCs w:val="21"/>
        </w:rPr>
      </w:pPr>
    </w:p>
    <w:p w14:paraId="7372E40B"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DÉCIMA QUARTA – DOTAÇÃO ORÇAMENTÁRIA (</w:t>
      </w:r>
      <w:hyperlink r:id="rId137" w:anchor="art92" w:history="1">
        <w:r w:rsidRPr="00F45CA4">
          <w:rPr>
            <w:b/>
            <w:bCs/>
            <w:sz w:val="21"/>
            <w:szCs w:val="21"/>
          </w:rPr>
          <w:t>art. 92, VIII</w:t>
        </w:r>
      </w:hyperlink>
      <w:r w:rsidRPr="00F45CA4">
        <w:rPr>
          <w:b/>
          <w:bCs/>
          <w:sz w:val="21"/>
          <w:szCs w:val="21"/>
        </w:rPr>
        <w:t>)</w:t>
      </w:r>
    </w:p>
    <w:p w14:paraId="19A365F8"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 xml:space="preserve">As </w:t>
      </w:r>
      <w:r w:rsidR="00EC50C3" w:rsidRPr="00F45CA4">
        <w:rPr>
          <w:sz w:val="21"/>
          <w:szCs w:val="21"/>
        </w:rPr>
        <w:t>receitas</w:t>
      </w:r>
      <w:r w:rsidRPr="00F45CA4">
        <w:rPr>
          <w:sz w:val="21"/>
          <w:szCs w:val="21"/>
        </w:rPr>
        <w:t xml:space="preserve"> oriundas da presente </w:t>
      </w:r>
      <w:r w:rsidR="00EC50C3" w:rsidRPr="00F45CA4">
        <w:rPr>
          <w:sz w:val="21"/>
          <w:szCs w:val="21"/>
        </w:rPr>
        <w:t>concessão onerosa</w:t>
      </w:r>
      <w:r w:rsidRPr="00F45CA4">
        <w:rPr>
          <w:sz w:val="21"/>
          <w:szCs w:val="21"/>
        </w:rPr>
        <w:t xml:space="preserve"> correrão em parte por conta de recursos específicos do Munícipio de Campo </w:t>
      </w:r>
      <w:proofErr w:type="spellStart"/>
      <w:r w:rsidRPr="00F45CA4">
        <w:rPr>
          <w:sz w:val="21"/>
          <w:szCs w:val="21"/>
        </w:rPr>
        <w:t>Verde-MT</w:t>
      </w:r>
      <w:proofErr w:type="spellEnd"/>
      <w:r w:rsidRPr="00F45CA4">
        <w:rPr>
          <w:sz w:val="21"/>
          <w:szCs w:val="21"/>
        </w:rPr>
        <w:t>, conforme dotações abaixo relacionadas abaixo:</w:t>
      </w:r>
    </w:p>
    <w:p w14:paraId="2C8BAB32" w14:textId="77777777" w:rsidR="00124D7A" w:rsidRPr="00F45CA4" w:rsidRDefault="00124D7A" w:rsidP="00691B89">
      <w:pPr>
        <w:pStyle w:val="paragraph"/>
        <w:numPr>
          <w:ilvl w:val="2"/>
          <w:numId w:val="11"/>
        </w:numPr>
        <w:tabs>
          <w:tab w:val="left" w:pos="0"/>
          <w:tab w:val="left" w:pos="567"/>
        </w:tabs>
        <w:spacing w:before="120" w:beforeAutospacing="0" w:after="120" w:afterAutospacing="0"/>
        <w:jc w:val="both"/>
        <w:textAlignment w:val="baseline"/>
        <w:rPr>
          <w:rFonts w:ascii="Calibri" w:hAnsi="Calibri" w:cs="Calibri"/>
          <w:sz w:val="21"/>
          <w:szCs w:val="21"/>
        </w:rPr>
      </w:pPr>
      <w:proofErr w:type="spellStart"/>
      <w:r w:rsidRPr="00F45CA4">
        <w:rPr>
          <w:rFonts w:ascii="Calibri" w:hAnsi="Calibri" w:cs="Calibri"/>
          <w:sz w:val="21"/>
          <w:szCs w:val="21"/>
        </w:rPr>
        <w:t>Orgão</w:t>
      </w:r>
      <w:proofErr w:type="spellEnd"/>
      <w:r w:rsidRPr="00F45CA4">
        <w:rPr>
          <w:rFonts w:ascii="Calibri" w:hAnsi="Calibri" w:cs="Calibri"/>
          <w:sz w:val="21"/>
          <w:szCs w:val="21"/>
        </w:rPr>
        <w:t>: 08 – Secretaria de Desenvolvimento Econômico</w:t>
      </w:r>
    </w:p>
    <w:p w14:paraId="05335750" w14:textId="77777777" w:rsidR="00124D7A" w:rsidRPr="00F45CA4" w:rsidRDefault="00124D7A" w:rsidP="00691B89">
      <w:pPr>
        <w:pStyle w:val="paragraph"/>
        <w:numPr>
          <w:ilvl w:val="2"/>
          <w:numId w:val="11"/>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Unidade: 001 - Secretaria de Desenvolvimento Econômico </w:t>
      </w:r>
    </w:p>
    <w:p w14:paraId="1DA949BE" w14:textId="77777777" w:rsidR="00124D7A" w:rsidRPr="00F45CA4" w:rsidRDefault="00124D7A" w:rsidP="00691B89">
      <w:pPr>
        <w:pStyle w:val="paragraph"/>
        <w:numPr>
          <w:ilvl w:val="2"/>
          <w:numId w:val="11"/>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 Setor: 002 – Manutenção da Secretaria</w:t>
      </w:r>
    </w:p>
    <w:p w14:paraId="027EC1EA" w14:textId="1332DF5D" w:rsidR="00124D7A" w:rsidRPr="00F45CA4" w:rsidRDefault="00124D7A"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Solicitação: </w:t>
      </w:r>
      <w:r w:rsidR="00195330">
        <w:rPr>
          <w:sz w:val="21"/>
          <w:szCs w:val="21"/>
        </w:rPr>
        <w:t>0488/2026</w:t>
      </w:r>
    </w:p>
    <w:p w14:paraId="53E1D0D9"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DÉCIMA QUINTA – DA FISCALIZAÇÃO DO OBJETO</w:t>
      </w:r>
    </w:p>
    <w:p w14:paraId="1916006F"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lastRenderedPageBreak/>
        <w:t>A fiscalização exercerá rigoroso controle em relação às quantidades e à qualidade dos serviços executados, a fim de possibilitar a aplicação das penalidades previstas, quando desatendidas às disposições a elas relativas.</w:t>
      </w:r>
    </w:p>
    <w:p w14:paraId="7C1B6681"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A execução do objeto será acompanhada e fiscalizada pelo servidor (a</w:t>
      </w:r>
      <w:r w:rsidR="00EC50C3" w:rsidRPr="00F45CA4">
        <w:rPr>
          <w:sz w:val="21"/>
          <w:szCs w:val="21"/>
        </w:rPr>
        <w:t>) ..............................................</w:t>
      </w:r>
      <w:r w:rsidRPr="00F45CA4">
        <w:rPr>
          <w:sz w:val="21"/>
          <w:szCs w:val="21"/>
        </w:rPr>
        <w:t xml:space="preserve">, como responsável pela fiscalização do contrato, sendo permitida a contratação de terceiros para assisti-lo (a) e subsidiá-lo (a) de informações pertinentes a essa atribuição. </w:t>
      </w:r>
    </w:p>
    <w:p w14:paraId="42386E4E"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DÉCIMA QUINTA – DOS CASOS OMISSOS (</w:t>
      </w:r>
      <w:hyperlink r:id="rId138" w:anchor="art92" w:history="1">
        <w:r w:rsidRPr="00F45CA4">
          <w:rPr>
            <w:b/>
            <w:bCs/>
            <w:sz w:val="21"/>
            <w:szCs w:val="21"/>
          </w:rPr>
          <w:t>art. 92, III</w:t>
        </w:r>
      </w:hyperlink>
      <w:r w:rsidRPr="00F45CA4">
        <w:rPr>
          <w:b/>
          <w:bCs/>
          <w:sz w:val="21"/>
          <w:szCs w:val="21"/>
        </w:rPr>
        <w:t>)</w:t>
      </w:r>
    </w:p>
    <w:p w14:paraId="09EC8187"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Os casos omissos ou as situações não previstas de forma expressa neste contrato serão resolvidos pelo Cedente (Administração Pública), observando-se as disposições contidas na Lei nº 14.133/2021, em especial no que tange aos princípios da legalidade, impessoalidade, moralidade, publicidade, eficiência e interesse público, e nas demais normas federais pertinentes à matéria.</w:t>
      </w:r>
    </w:p>
    <w:p w14:paraId="5131CDB1"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Na ausência de previsão específica na Lei nº 14.133/2021 e no presente contrato, serão observadas as disposições contidas na Lei do Inquilinato (Lei nº 8.245, de 18 de outubro de 1991), que regula a locação de imóveis urbanos, aplicando-se subsidiariamente às relações entre o Cedente e o Cessionário, no que couber, para questões de posse, uso e conservação do imóvel objeto da concessão onerosa.</w:t>
      </w:r>
    </w:p>
    <w:p w14:paraId="7EACDB3C"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Na falta de previsão nas normas mencionadas, o Cedente poderá adotar os princípios gerais dos contratos, conforme previstos no Código Civil Brasileiro, incluindo, mas não se limitando, aos princípios da boa-fé objetiva, equilíbrio contratual, função social do contrato e o cumprimento das obrigações de forma justa e adequada às finalidades do contrato, sempre em consonância com o interesse público.</w:t>
      </w:r>
    </w:p>
    <w:p w14:paraId="48638821"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O Cedente, ao decidir sobre os casos omissos, deverá pautar-se pela razoabilidade e proporcionalidade, assegurando que as soluções adotadas estejam em conformidade com os melhores interesses da Administração Pública, a manutenção do equilíbrio econômico-financeiro do contrato e a preservação dos direitos do Cessionário, sempre respeitando os limites legais e contratuais.</w:t>
      </w:r>
    </w:p>
    <w:p w14:paraId="2D6A333B"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As decisões do Cedente em relação aos casos omissos poderão ser questionadas pelo Cessionário, por meio dos recursos e meios legais previstos neste contrato e na legislação vigente, observando-se o procedimento administrativo e os prazos legais aplicáveis.</w:t>
      </w:r>
    </w:p>
    <w:p w14:paraId="5E3C1EB8"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DÉCIMA QUINTA – ALTERAÇÕES</w:t>
      </w:r>
    </w:p>
    <w:p w14:paraId="43737334"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 xml:space="preserve">Eventuais alterações contratuais reger-se-ão pela disciplina dos </w:t>
      </w:r>
      <w:proofErr w:type="spellStart"/>
      <w:r w:rsidRPr="00F45CA4">
        <w:rPr>
          <w:sz w:val="21"/>
          <w:szCs w:val="21"/>
        </w:rPr>
        <w:t>arts</w:t>
      </w:r>
      <w:proofErr w:type="spellEnd"/>
      <w:r w:rsidRPr="00F45CA4">
        <w:rPr>
          <w:sz w:val="21"/>
          <w:szCs w:val="21"/>
        </w:rPr>
        <w:t>. 124 e seguintes da Lei nº 14.133, de 2021.</w:t>
      </w:r>
    </w:p>
    <w:p w14:paraId="3F175D1E"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 xml:space="preserve">As alterações contratuais deverão ser promovidas mediante celebração de termo aditivo, submetido à prévia aprovação da consultoria jurídica do </w:t>
      </w:r>
      <w:r w:rsidR="00596AED" w:rsidRPr="00F45CA4">
        <w:rPr>
          <w:sz w:val="21"/>
          <w:szCs w:val="21"/>
        </w:rPr>
        <w:t>CEDENTE</w:t>
      </w:r>
      <w:r w:rsidRPr="00F45CA4">
        <w:rPr>
          <w:sz w:val="21"/>
          <w:szCs w:val="21"/>
        </w:rPr>
        <w:t>, salvo nos casos de justificada necessidade de antecipação de seus efeitos, hipótese em que a formalização do aditivo deverá ocorrer no prazo máximo de 1 (um) mês.</w:t>
      </w:r>
    </w:p>
    <w:p w14:paraId="7E5C2FD2"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Registros que não caracterizam alteração do contrato podem ser realizados por simples apostila, dispensada a celebração de termo aditivo, na forma do art. 136 da Lei nº 14.133, de 2021.</w:t>
      </w:r>
    </w:p>
    <w:p w14:paraId="31A38905"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DÉCIMA SEXTA – PUBLICAÇÃO</w:t>
      </w:r>
    </w:p>
    <w:p w14:paraId="69CC56DC"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 xml:space="preserve">Incumbirá ao </w:t>
      </w:r>
      <w:r w:rsidR="00596AED" w:rsidRPr="00F45CA4">
        <w:rPr>
          <w:sz w:val="21"/>
          <w:szCs w:val="21"/>
        </w:rPr>
        <w:t>CEDENTE</w:t>
      </w:r>
      <w:r w:rsidRPr="00F45CA4">
        <w:rPr>
          <w:sz w:val="21"/>
          <w:szCs w:val="21"/>
        </w:rPr>
        <w:t xml:space="preserve"> divulgar o presente instrumento no Portal Nacional de Contratações Públicas (PNCP), na forma prevista no </w:t>
      </w:r>
      <w:hyperlink r:id="rId139" w:anchor="art94" w:history="1">
        <w:r w:rsidRPr="00F45CA4">
          <w:rPr>
            <w:sz w:val="21"/>
            <w:szCs w:val="21"/>
          </w:rPr>
          <w:t>art. 94 da Lei 14.133, de 2021</w:t>
        </w:r>
      </w:hyperlink>
      <w:r w:rsidRPr="00F45CA4">
        <w:rPr>
          <w:sz w:val="21"/>
          <w:szCs w:val="21"/>
        </w:rPr>
        <w:t xml:space="preserve">, bem como no respectivo sítio oficial na Internet, em atenção ao art. 91, caput, da Lei n.º 14.133, de 2021, e ao </w:t>
      </w:r>
      <w:hyperlink r:id="rId140" w:anchor="art8§2" w:history="1">
        <w:r w:rsidRPr="00F45CA4">
          <w:rPr>
            <w:sz w:val="21"/>
            <w:szCs w:val="21"/>
          </w:rPr>
          <w:t>art. 8º, §2º, da Lei n. 12.527, de 2011</w:t>
        </w:r>
      </w:hyperlink>
      <w:r w:rsidRPr="00F45CA4">
        <w:rPr>
          <w:sz w:val="21"/>
          <w:szCs w:val="21"/>
        </w:rPr>
        <w:t xml:space="preserve">, c/c </w:t>
      </w:r>
      <w:hyperlink r:id="rId141" w:anchor="art7§3" w:history="1">
        <w:r w:rsidRPr="00F45CA4">
          <w:rPr>
            <w:sz w:val="21"/>
            <w:szCs w:val="21"/>
          </w:rPr>
          <w:t>art. 7º, §3º, inciso V, do Decreto n. 7.724, de 2012</w:t>
        </w:r>
      </w:hyperlink>
      <w:r w:rsidRPr="00F45CA4">
        <w:rPr>
          <w:sz w:val="21"/>
          <w:szCs w:val="21"/>
        </w:rPr>
        <w:t>.</w:t>
      </w:r>
    </w:p>
    <w:p w14:paraId="5F2D3227"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DÉCIMA SÉTIMA– FORO (</w:t>
      </w:r>
      <w:hyperlink r:id="rId142" w:anchor="art92§1" w:history="1">
        <w:r w:rsidRPr="00F45CA4">
          <w:rPr>
            <w:b/>
            <w:bCs/>
            <w:sz w:val="21"/>
            <w:szCs w:val="21"/>
          </w:rPr>
          <w:t>art. 92, §1º</w:t>
        </w:r>
      </w:hyperlink>
      <w:r w:rsidRPr="00F45CA4">
        <w:rPr>
          <w:b/>
          <w:bCs/>
          <w:sz w:val="21"/>
          <w:szCs w:val="21"/>
        </w:rPr>
        <w:t>)</w:t>
      </w:r>
    </w:p>
    <w:p w14:paraId="63E9E226"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lastRenderedPageBreak/>
        <w:t xml:space="preserve">Fica eleito o Foro da Comarca de Campo Verde - MT  para dirimir os litígios que decorrerem da execução deste Termo de Contrato que não puderem ser compostos pela conciliação, conforme </w:t>
      </w:r>
      <w:hyperlink r:id="rId143" w:anchor="art92§1" w:history="1">
        <w:r w:rsidRPr="00F45CA4">
          <w:rPr>
            <w:sz w:val="21"/>
            <w:szCs w:val="21"/>
          </w:rPr>
          <w:t>art. 92, §1º, da Lei nº 14.133/21</w:t>
        </w:r>
      </w:hyperlink>
      <w:r w:rsidRPr="00F45CA4">
        <w:rPr>
          <w:sz w:val="21"/>
          <w:szCs w:val="21"/>
        </w:rPr>
        <w:t>.</w:t>
      </w:r>
    </w:p>
    <w:p w14:paraId="1E95BFCC" w14:textId="77777777" w:rsidR="00C56AD5" w:rsidRPr="00F45CA4" w:rsidRDefault="00C56AD5" w:rsidP="00AD3917">
      <w:pPr>
        <w:pStyle w:val="PargrafodaLista"/>
        <w:tabs>
          <w:tab w:val="left" w:pos="0"/>
          <w:tab w:val="left" w:pos="1134"/>
          <w:tab w:val="left" w:pos="3001"/>
        </w:tabs>
        <w:spacing w:before="120" w:after="120" w:line="240" w:lineRule="auto"/>
        <w:ind w:left="360"/>
        <w:jc w:val="right"/>
        <w:rPr>
          <w:rFonts w:eastAsia="DengXian"/>
          <w:sz w:val="21"/>
          <w:szCs w:val="21"/>
          <w:lang w:eastAsia="zh-CN"/>
        </w:rPr>
      </w:pPr>
    </w:p>
    <w:p w14:paraId="71EBAF7A" w14:textId="54A30E9C" w:rsidR="00C56AD5" w:rsidRPr="00F45CA4" w:rsidRDefault="00123164" w:rsidP="00AD3917">
      <w:pPr>
        <w:pStyle w:val="PargrafodaLista"/>
        <w:tabs>
          <w:tab w:val="left" w:pos="0"/>
          <w:tab w:val="left" w:pos="1134"/>
          <w:tab w:val="left" w:pos="3001"/>
        </w:tabs>
        <w:spacing w:before="120" w:after="120" w:line="240" w:lineRule="auto"/>
        <w:ind w:left="360"/>
        <w:jc w:val="right"/>
        <w:rPr>
          <w:sz w:val="21"/>
          <w:szCs w:val="21"/>
        </w:rPr>
      </w:pPr>
      <w:r w:rsidRPr="00F45CA4">
        <w:rPr>
          <w:sz w:val="21"/>
          <w:szCs w:val="21"/>
        </w:rPr>
        <w:t xml:space="preserve">Campo Verde - </w:t>
      </w:r>
      <w:proofErr w:type="gramStart"/>
      <w:r w:rsidRPr="00F45CA4">
        <w:rPr>
          <w:sz w:val="21"/>
          <w:szCs w:val="21"/>
        </w:rPr>
        <w:t>MT,  _</w:t>
      </w:r>
      <w:proofErr w:type="gramEnd"/>
      <w:r w:rsidRPr="00F45CA4">
        <w:rPr>
          <w:sz w:val="21"/>
          <w:szCs w:val="21"/>
        </w:rPr>
        <w:t xml:space="preserve">___, de _______ </w:t>
      </w:r>
      <w:proofErr w:type="spellStart"/>
      <w:r w:rsidRPr="00F45CA4">
        <w:rPr>
          <w:sz w:val="21"/>
          <w:szCs w:val="21"/>
        </w:rPr>
        <w:t>de</w:t>
      </w:r>
      <w:proofErr w:type="spellEnd"/>
      <w:r w:rsidRPr="00F45CA4">
        <w:rPr>
          <w:sz w:val="21"/>
          <w:szCs w:val="21"/>
        </w:rPr>
        <w:t xml:space="preserve"> 202</w:t>
      </w:r>
      <w:r w:rsidR="00984F74">
        <w:rPr>
          <w:sz w:val="21"/>
          <w:szCs w:val="21"/>
        </w:rPr>
        <w:t>6</w:t>
      </w:r>
      <w:r w:rsidRPr="00F45CA4">
        <w:rPr>
          <w:sz w:val="21"/>
          <w:szCs w:val="21"/>
        </w:rPr>
        <w:t>.</w:t>
      </w:r>
    </w:p>
    <w:p w14:paraId="79B7C843" w14:textId="77777777" w:rsidR="00C56AD5" w:rsidRPr="00F45CA4" w:rsidRDefault="00C56AD5" w:rsidP="00AD3917">
      <w:pPr>
        <w:pStyle w:val="PargrafodaLista"/>
        <w:tabs>
          <w:tab w:val="left" w:pos="0"/>
          <w:tab w:val="left" w:pos="3001"/>
        </w:tabs>
        <w:spacing w:before="120" w:after="120" w:line="240" w:lineRule="auto"/>
        <w:ind w:left="360"/>
        <w:jc w:val="right"/>
        <w:rPr>
          <w:rFonts w:eastAsia="DengXian"/>
          <w:b/>
          <w:sz w:val="21"/>
          <w:szCs w:val="21"/>
          <w:lang w:eastAsia="zh-CN"/>
        </w:rPr>
      </w:pPr>
    </w:p>
    <w:p w14:paraId="1A8AB6BE" w14:textId="77777777" w:rsidR="00C56AD5" w:rsidRPr="00F45CA4" w:rsidRDefault="00C56AD5" w:rsidP="00AD3917">
      <w:pPr>
        <w:pStyle w:val="PargrafodaLista"/>
        <w:tabs>
          <w:tab w:val="left" w:pos="0"/>
          <w:tab w:val="left" w:pos="3001"/>
        </w:tabs>
        <w:spacing w:before="120" w:after="120" w:line="240" w:lineRule="auto"/>
        <w:ind w:left="360"/>
        <w:jc w:val="right"/>
        <w:rPr>
          <w:rFonts w:eastAsia="DengXian"/>
          <w:b/>
          <w:sz w:val="21"/>
          <w:szCs w:val="21"/>
          <w:lang w:eastAsia="zh-CN"/>
        </w:rPr>
      </w:pPr>
    </w:p>
    <w:p w14:paraId="56914900" w14:textId="77777777" w:rsidR="00C56AD5" w:rsidRPr="00F45CA4" w:rsidRDefault="00C56AD5" w:rsidP="00AD3917">
      <w:pPr>
        <w:pStyle w:val="PargrafodaLista"/>
        <w:tabs>
          <w:tab w:val="left" w:pos="0"/>
          <w:tab w:val="left" w:pos="3001"/>
        </w:tabs>
        <w:spacing w:before="120" w:after="120" w:line="240" w:lineRule="auto"/>
        <w:ind w:left="360"/>
        <w:jc w:val="right"/>
        <w:rPr>
          <w:rFonts w:eastAsia="DengXian"/>
          <w:b/>
          <w:sz w:val="21"/>
          <w:szCs w:val="21"/>
          <w:lang w:eastAsia="zh-CN"/>
        </w:rPr>
      </w:pPr>
    </w:p>
    <w:p w14:paraId="1EAA64C3" w14:textId="77777777" w:rsidR="00C56AD5" w:rsidRPr="00F45CA4" w:rsidRDefault="00C56AD5" w:rsidP="00AD3917">
      <w:pPr>
        <w:pStyle w:val="PargrafodaLista"/>
        <w:tabs>
          <w:tab w:val="left" w:pos="0"/>
          <w:tab w:val="left" w:pos="3001"/>
        </w:tabs>
        <w:spacing w:before="120" w:after="120" w:line="240" w:lineRule="auto"/>
        <w:ind w:left="360"/>
        <w:jc w:val="right"/>
        <w:rPr>
          <w:rFonts w:eastAsia="DengXian"/>
          <w:b/>
          <w:sz w:val="21"/>
          <w:szCs w:val="21"/>
          <w:lang w:eastAsia="zh-CN"/>
        </w:rP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2"/>
        <w:gridCol w:w="4602"/>
      </w:tblGrid>
      <w:tr w:rsidR="00C56AD5" w:rsidRPr="00F45CA4" w14:paraId="7D9FBBAA" w14:textId="77777777">
        <w:tc>
          <w:tcPr>
            <w:tcW w:w="4602" w:type="dxa"/>
          </w:tcPr>
          <w:p w14:paraId="09E84590" w14:textId="77777777" w:rsidR="00C56AD5" w:rsidRPr="00F45CA4" w:rsidRDefault="00C56AD5" w:rsidP="00AD3917">
            <w:pPr>
              <w:tabs>
                <w:tab w:val="left" w:pos="0"/>
                <w:tab w:val="left" w:pos="3001"/>
              </w:tabs>
              <w:spacing w:before="120" w:after="120" w:line="240" w:lineRule="auto"/>
              <w:jc w:val="center"/>
              <w:rPr>
                <w:b/>
                <w:sz w:val="21"/>
                <w:szCs w:val="21"/>
              </w:rPr>
            </w:pPr>
          </w:p>
          <w:p w14:paraId="2EC16C0C" w14:textId="77777777" w:rsidR="00C56AD5" w:rsidRPr="00F45CA4" w:rsidRDefault="00123164" w:rsidP="00AD3917">
            <w:pPr>
              <w:tabs>
                <w:tab w:val="left" w:pos="0"/>
                <w:tab w:val="left" w:pos="3001"/>
              </w:tabs>
              <w:spacing w:before="120" w:after="120" w:line="240" w:lineRule="auto"/>
              <w:jc w:val="center"/>
              <w:rPr>
                <w:b/>
                <w:sz w:val="21"/>
                <w:szCs w:val="21"/>
              </w:rPr>
            </w:pPr>
            <w:r w:rsidRPr="00F45CA4">
              <w:rPr>
                <w:b/>
                <w:sz w:val="21"/>
                <w:szCs w:val="21"/>
              </w:rPr>
              <w:t>_______________________________</w:t>
            </w:r>
          </w:p>
          <w:p w14:paraId="4D5ACDD1" w14:textId="77777777" w:rsidR="002819AD" w:rsidRPr="00F45CA4" w:rsidRDefault="002819AD" w:rsidP="00AD3917">
            <w:pPr>
              <w:tabs>
                <w:tab w:val="left" w:pos="0"/>
                <w:tab w:val="left" w:pos="3001"/>
              </w:tabs>
              <w:spacing w:before="120" w:after="120" w:line="240" w:lineRule="auto"/>
              <w:jc w:val="center"/>
              <w:rPr>
                <w:b/>
                <w:sz w:val="21"/>
                <w:szCs w:val="21"/>
              </w:rPr>
            </w:pPr>
            <w:r w:rsidRPr="00F45CA4">
              <w:rPr>
                <w:b/>
                <w:sz w:val="21"/>
                <w:szCs w:val="21"/>
              </w:rPr>
              <w:t>CEDENTE</w:t>
            </w:r>
          </w:p>
        </w:tc>
        <w:tc>
          <w:tcPr>
            <w:tcW w:w="4602" w:type="dxa"/>
          </w:tcPr>
          <w:p w14:paraId="2F96B361" w14:textId="77777777" w:rsidR="00C56AD5" w:rsidRPr="00F45CA4" w:rsidRDefault="00C56AD5" w:rsidP="00AD3917">
            <w:pPr>
              <w:tabs>
                <w:tab w:val="left" w:pos="0"/>
                <w:tab w:val="left" w:pos="3001"/>
              </w:tabs>
              <w:spacing w:before="120" w:after="120" w:line="240" w:lineRule="auto"/>
              <w:jc w:val="center"/>
              <w:rPr>
                <w:b/>
                <w:sz w:val="21"/>
                <w:szCs w:val="21"/>
              </w:rPr>
            </w:pPr>
          </w:p>
          <w:p w14:paraId="436C4BA8" w14:textId="77777777" w:rsidR="00C56AD5" w:rsidRPr="00F45CA4" w:rsidRDefault="00123164" w:rsidP="00AD3917">
            <w:pPr>
              <w:tabs>
                <w:tab w:val="left" w:pos="0"/>
                <w:tab w:val="left" w:pos="3001"/>
              </w:tabs>
              <w:spacing w:before="120" w:after="120" w:line="240" w:lineRule="auto"/>
              <w:jc w:val="center"/>
              <w:rPr>
                <w:b/>
                <w:sz w:val="21"/>
                <w:szCs w:val="21"/>
              </w:rPr>
            </w:pPr>
            <w:r w:rsidRPr="00F45CA4">
              <w:rPr>
                <w:b/>
                <w:sz w:val="21"/>
                <w:szCs w:val="21"/>
              </w:rPr>
              <w:t>_______________________________</w:t>
            </w:r>
          </w:p>
          <w:p w14:paraId="2C9F4772" w14:textId="77777777" w:rsidR="00C56AD5" w:rsidRPr="00F45CA4" w:rsidRDefault="002819AD" w:rsidP="00AD3917">
            <w:pPr>
              <w:tabs>
                <w:tab w:val="left" w:pos="0"/>
                <w:tab w:val="left" w:pos="3001"/>
              </w:tabs>
              <w:spacing w:before="120" w:after="120" w:line="240" w:lineRule="auto"/>
              <w:jc w:val="center"/>
              <w:rPr>
                <w:b/>
                <w:sz w:val="21"/>
                <w:szCs w:val="21"/>
              </w:rPr>
            </w:pPr>
            <w:r w:rsidRPr="00F45CA4">
              <w:rPr>
                <w:b/>
                <w:sz w:val="21"/>
                <w:szCs w:val="21"/>
              </w:rPr>
              <w:t>CESSIONÁRIO</w:t>
            </w:r>
          </w:p>
          <w:p w14:paraId="7584AAF7" w14:textId="77777777" w:rsidR="00C56AD5" w:rsidRPr="00F45CA4" w:rsidRDefault="00123164" w:rsidP="00AD3917">
            <w:pPr>
              <w:tabs>
                <w:tab w:val="left" w:pos="0"/>
                <w:tab w:val="left" w:pos="3001"/>
              </w:tabs>
              <w:spacing w:before="120" w:after="120" w:line="240" w:lineRule="auto"/>
              <w:jc w:val="center"/>
              <w:rPr>
                <w:b/>
                <w:sz w:val="21"/>
                <w:szCs w:val="21"/>
              </w:rPr>
            </w:pPr>
            <w:r w:rsidRPr="00F45CA4">
              <w:rPr>
                <w:b/>
                <w:sz w:val="21"/>
                <w:szCs w:val="21"/>
              </w:rPr>
              <w:t>Representante</w:t>
            </w:r>
          </w:p>
        </w:tc>
      </w:tr>
    </w:tbl>
    <w:p w14:paraId="258C0845" w14:textId="77777777" w:rsidR="00C56AD5" w:rsidRPr="00F45CA4" w:rsidRDefault="00C56AD5" w:rsidP="00AD3917">
      <w:pPr>
        <w:pStyle w:val="PargrafodaLista"/>
        <w:tabs>
          <w:tab w:val="left" w:pos="0"/>
          <w:tab w:val="left" w:pos="3001"/>
        </w:tabs>
        <w:spacing w:before="120" w:after="120" w:line="240" w:lineRule="auto"/>
        <w:ind w:left="360"/>
        <w:jc w:val="right"/>
        <w:rPr>
          <w:rFonts w:eastAsia="DengXian"/>
          <w:b/>
          <w:sz w:val="21"/>
          <w:szCs w:val="21"/>
          <w:lang w:eastAsia="zh-CN"/>
        </w:rPr>
      </w:pPr>
    </w:p>
    <w:p w14:paraId="0825F5FE" w14:textId="77777777" w:rsidR="00C56AD5" w:rsidRPr="00F45CA4" w:rsidRDefault="00C56AD5" w:rsidP="00AD3917">
      <w:pPr>
        <w:pStyle w:val="PargrafodaLista"/>
        <w:tabs>
          <w:tab w:val="left" w:pos="0"/>
          <w:tab w:val="left" w:pos="3001"/>
        </w:tabs>
        <w:spacing w:before="120" w:after="120" w:line="240" w:lineRule="auto"/>
        <w:ind w:left="360"/>
        <w:jc w:val="center"/>
        <w:rPr>
          <w:rFonts w:eastAsia="DengXian"/>
          <w:b/>
          <w:sz w:val="21"/>
          <w:szCs w:val="21"/>
          <w:lang w:eastAsia="zh-CN"/>
        </w:rPr>
      </w:pPr>
    </w:p>
    <w:p w14:paraId="335ACA38" w14:textId="77777777" w:rsidR="00C56AD5" w:rsidRPr="00F45CA4" w:rsidRDefault="00C56AD5" w:rsidP="00AD3917">
      <w:pPr>
        <w:widowControl w:val="0"/>
        <w:spacing w:before="120" w:after="120" w:line="240" w:lineRule="auto"/>
        <w:ind w:left="-142"/>
        <w:jc w:val="center"/>
        <w:rPr>
          <w:b/>
          <w:sz w:val="21"/>
          <w:szCs w:val="21"/>
          <w:u w:val="single"/>
        </w:rPr>
      </w:pPr>
    </w:p>
    <w:p w14:paraId="3D0CA1FB" w14:textId="77777777" w:rsidR="002819AD" w:rsidRPr="00F45CA4" w:rsidRDefault="002819AD" w:rsidP="00AD3917">
      <w:pPr>
        <w:widowControl w:val="0"/>
        <w:spacing w:before="120" w:after="120" w:line="240" w:lineRule="auto"/>
        <w:ind w:left="-142"/>
        <w:jc w:val="center"/>
        <w:rPr>
          <w:b/>
          <w:sz w:val="21"/>
          <w:szCs w:val="21"/>
          <w:u w:val="single"/>
        </w:rPr>
      </w:pPr>
    </w:p>
    <w:p w14:paraId="28AEF9A5" w14:textId="77777777" w:rsidR="002819AD" w:rsidRPr="00F45CA4" w:rsidRDefault="002819AD" w:rsidP="00AD3917">
      <w:pPr>
        <w:widowControl w:val="0"/>
        <w:spacing w:before="120" w:after="120" w:line="240" w:lineRule="auto"/>
        <w:ind w:left="-142"/>
        <w:jc w:val="center"/>
        <w:rPr>
          <w:b/>
          <w:sz w:val="21"/>
          <w:szCs w:val="21"/>
          <w:u w:val="single"/>
        </w:rPr>
      </w:pPr>
    </w:p>
    <w:p w14:paraId="5BABF227" w14:textId="77777777" w:rsidR="002819AD" w:rsidRPr="00F45CA4" w:rsidRDefault="002819AD" w:rsidP="00AD3917">
      <w:pPr>
        <w:widowControl w:val="0"/>
        <w:spacing w:before="120" w:after="120" w:line="240" w:lineRule="auto"/>
        <w:ind w:left="-142"/>
        <w:jc w:val="center"/>
        <w:rPr>
          <w:b/>
          <w:sz w:val="21"/>
          <w:szCs w:val="21"/>
          <w:u w:val="single"/>
        </w:rPr>
      </w:pPr>
    </w:p>
    <w:p w14:paraId="6E759962" w14:textId="77777777" w:rsidR="002819AD" w:rsidRPr="00F45CA4" w:rsidRDefault="002819AD" w:rsidP="00AD3917">
      <w:pPr>
        <w:widowControl w:val="0"/>
        <w:spacing w:before="120" w:after="120" w:line="240" w:lineRule="auto"/>
        <w:ind w:left="-142"/>
        <w:jc w:val="center"/>
        <w:rPr>
          <w:b/>
          <w:sz w:val="21"/>
          <w:szCs w:val="21"/>
          <w:u w:val="single"/>
        </w:rPr>
      </w:pPr>
    </w:p>
    <w:p w14:paraId="308A2EED" w14:textId="77777777" w:rsidR="002819AD" w:rsidRPr="00F45CA4" w:rsidRDefault="002819AD" w:rsidP="00AD3917">
      <w:pPr>
        <w:widowControl w:val="0"/>
        <w:spacing w:before="120" w:after="120" w:line="240" w:lineRule="auto"/>
        <w:ind w:left="-142"/>
        <w:jc w:val="center"/>
        <w:rPr>
          <w:b/>
          <w:sz w:val="21"/>
          <w:szCs w:val="21"/>
          <w:u w:val="single"/>
        </w:rPr>
      </w:pPr>
    </w:p>
    <w:p w14:paraId="40370A59" w14:textId="77777777" w:rsidR="002819AD" w:rsidRPr="00F45CA4" w:rsidRDefault="002819AD" w:rsidP="00AD3917">
      <w:pPr>
        <w:widowControl w:val="0"/>
        <w:spacing w:before="120" w:after="120" w:line="240" w:lineRule="auto"/>
        <w:ind w:left="-142"/>
        <w:jc w:val="center"/>
        <w:rPr>
          <w:b/>
          <w:sz w:val="21"/>
          <w:szCs w:val="21"/>
          <w:u w:val="single"/>
        </w:rPr>
      </w:pPr>
    </w:p>
    <w:p w14:paraId="1A94C06A" w14:textId="77777777" w:rsidR="002819AD" w:rsidRPr="00F45CA4" w:rsidRDefault="002819AD" w:rsidP="00AD3917">
      <w:pPr>
        <w:widowControl w:val="0"/>
        <w:spacing w:before="120" w:after="120" w:line="240" w:lineRule="auto"/>
        <w:ind w:left="-142"/>
        <w:jc w:val="center"/>
        <w:rPr>
          <w:b/>
          <w:sz w:val="21"/>
          <w:szCs w:val="21"/>
          <w:u w:val="single"/>
        </w:rPr>
      </w:pPr>
    </w:p>
    <w:p w14:paraId="57A6724E" w14:textId="77777777" w:rsidR="002819AD" w:rsidRPr="00F45CA4" w:rsidRDefault="002819AD" w:rsidP="00AD3917">
      <w:pPr>
        <w:widowControl w:val="0"/>
        <w:spacing w:before="120" w:after="120" w:line="240" w:lineRule="auto"/>
        <w:ind w:left="-142"/>
        <w:jc w:val="center"/>
        <w:rPr>
          <w:b/>
          <w:sz w:val="21"/>
          <w:szCs w:val="21"/>
          <w:u w:val="single"/>
        </w:rPr>
      </w:pPr>
    </w:p>
    <w:p w14:paraId="277C0556" w14:textId="77777777" w:rsidR="002819AD" w:rsidRPr="00F45CA4" w:rsidRDefault="002819AD" w:rsidP="00AD3917">
      <w:pPr>
        <w:widowControl w:val="0"/>
        <w:spacing w:before="120" w:after="120" w:line="240" w:lineRule="auto"/>
        <w:ind w:left="-142"/>
        <w:jc w:val="center"/>
        <w:rPr>
          <w:b/>
          <w:sz w:val="21"/>
          <w:szCs w:val="21"/>
          <w:u w:val="single"/>
        </w:rPr>
      </w:pPr>
    </w:p>
    <w:p w14:paraId="5BE57667" w14:textId="77777777" w:rsidR="002819AD" w:rsidRPr="00F45CA4" w:rsidRDefault="002819AD" w:rsidP="00AD3917">
      <w:pPr>
        <w:widowControl w:val="0"/>
        <w:spacing w:before="120" w:after="120" w:line="240" w:lineRule="auto"/>
        <w:ind w:left="-142"/>
        <w:jc w:val="center"/>
        <w:rPr>
          <w:b/>
          <w:sz w:val="21"/>
          <w:szCs w:val="21"/>
          <w:u w:val="single"/>
        </w:rPr>
      </w:pPr>
    </w:p>
    <w:p w14:paraId="0CFC362C" w14:textId="77777777" w:rsidR="002819AD" w:rsidRPr="00F45CA4" w:rsidRDefault="002819AD" w:rsidP="00AD3917">
      <w:pPr>
        <w:widowControl w:val="0"/>
        <w:spacing w:before="120" w:after="120" w:line="240" w:lineRule="auto"/>
        <w:ind w:left="-142"/>
        <w:jc w:val="center"/>
        <w:rPr>
          <w:b/>
          <w:sz w:val="21"/>
          <w:szCs w:val="21"/>
          <w:u w:val="single"/>
        </w:rPr>
      </w:pPr>
    </w:p>
    <w:p w14:paraId="7DC569EF" w14:textId="77777777" w:rsidR="002819AD" w:rsidRPr="00F45CA4" w:rsidRDefault="002819AD" w:rsidP="00AD3917">
      <w:pPr>
        <w:widowControl w:val="0"/>
        <w:spacing w:before="120" w:after="120" w:line="240" w:lineRule="auto"/>
        <w:ind w:left="-142"/>
        <w:jc w:val="center"/>
        <w:rPr>
          <w:b/>
          <w:sz w:val="21"/>
          <w:szCs w:val="21"/>
          <w:u w:val="single"/>
        </w:rPr>
      </w:pPr>
    </w:p>
    <w:p w14:paraId="197DE83E" w14:textId="77777777" w:rsidR="002819AD" w:rsidRPr="00F45CA4" w:rsidRDefault="002819AD" w:rsidP="00AD3917">
      <w:pPr>
        <w:widowControl w:val="0"/>
        <w:spacing w:before="120" w:after="120" w:line="240" w:lineRule="auto"/>
        <w:ind w:left="-142"/>
        <w:jc w:val="center"/>
        <w:rPr>
          <w:b/>
          <w:sz w:val="21"/>
          <w:szCs w:val="21"/>
          <w:u w:val="single"/>
        </w:rPr>
      </w:pPr>
    </w:p>
    <w:p w14:paraId="0E435417" w14:textId="77777777" w:rsidR="002819AD" w:rsidRPr="00F45CA4" w:rsidRDefault="002819AD" w:rsidP="00AD3917">
      <w:pPr>
        <w:widowControl w:val="0"/>
        <w:spacing w:before="120" w:after="120" w:line="240" w:lineRule="auto"/>
        <w:ind w:left="-142"/>
        <w:jc w:val="center"/>
        <w:rPr>
          <w:b/>
          <w:sz w:val="21"/>
          <w:szCs w:val="21"/>
          <w:u w:val="single"/>
        </w:rPr>
      </w:pPr>
    </w:p>
    <w:p w14:paraId="47FDA75C" w14:textId="77777777" w:rsidR="002819AD" w:rsidRPr="00F45CA4" w:rsidRDefault="002819AD" w:rsidP="00AD3917">
      <w:pPr>
        <w:widowControl w:val="0"/>
        <w:spacing w:before="120" w:after="120" w:line="240" w:lineRule="auto"/>
        <w:ind w:left="-142"/>
        <w:jc w:val="center"/>
        <w:rPr>
          <w:b/>
          <w:sz w:val="21"/>
          <w:szCs w:val="21"/>
          <w:u w:val="single"/>
        </w:rPr>
      </w:pPr>
    </w:p>
    <w:p w14:paraId="690A4651" w14:textId="77777777" w:rsidR="002819AD" w:rsidRPr="00F45CA4" w:rsidRDefault="002819AD" w:rsidP="00AD3917">
      <w:pPr>
        <w:widowControl w:val="0"/>
        <w:spacing w:before="120" w:after="120" w:line="240" w:lineRule="auto"/>
        <w:ind w:left="-142"/>
        <w:jc w:val="center"/>
        <w:rPr>
          <w:b/>
          <w:sz w:val="21"/>
          <w:szCs w:val="21"/>
          <w:u w:val="single"/>
        </w:rPr>
      </w:pPr>
    </w:p>
    <w:p w14:paraId="4A387FB8" w14:textId="77777777" w:rsidR="002819AD" w:rsidRPr="00F45CA4" w:rsidRDefault="002819AD" w:rsidP="00AD3917">
      <w:pPr>
        <w:widowControl w:val="0"/>
        <w:spacing w:before="120" w:after="120" w:line="240" w:lineRule="auto"/>
        <w:ind w:left="-142"/>
        <w:jc w:val="center"/>
        <w:rPr>
          <w:b/>
          <w:sz w:val="21"/>
          <w:szCs w:val="21"/>
          <w:u w:val="single"/>
        </w:rPr>
      </w:pPr>
    </w:p>
    <w:p w14:paraId="74889E11" w14:textId="77777777" w:rsidR="002819AD" w:rsidRDefault="002819AD" w:rsidP="00AD3917">
      <w:pPr>
        <w:widowControl w:val="0"/>
        <w:spacing w:before="120" w:after="120" w:line="240" w:lineRule="auto"/>
        <w:ind w:left="-142"/>
        <w:jc w:val="center"/>
        <w:rPr>
          <w:b/>
          <w:sz w:val="21"/>
          <w:szCs w:val="21"/>
          <w:u w:val="single"/>
        </w:rPr>
      </w:pPr>
    </w:p>
    <w:p w14:paraId="3E60DB50" w14:textId="77777777" w:rsidR="00805BD5" w:rsidRDefault="00805BD5" w:rsidP="00AD3917">
      <w:pPr>
        <w:widowControl w:val="0"/>
        <w:spacing w:before="120" w:after="120" w:line="240" w:lineRule="auto"/>
        <w:ind w:left="-142"/>
        <w:jc w:val="center"/>
        <w:rPr>
          <w:b/>
          <w:sz w:val="21"/>
          <w:szCs w:val="21"/>
          <w:u w:val="single"/>
        </w:rPr>
      </w:pPr>
    </w:p>
    <w:p w14:paraId="0152BC03" w14:textId="77777777" w:rsidR="00805BD5" w:rsidRDefault="00805BD5" w:rsidP="00AD3917">
      <w:pPr>
        <w:widowControl w:val="0"/>
        <w:spacing w:before="120" w:after="120" w:line="240" w:lineRule="auto"/>
        <w:ind w:left="-142"/>
        <w:jc w:val="center"/>
        <w:rPr>
          <w:b/>
          <w:sz w:val="21"/>
          <w:szCs w:val="21"/>
          <w:u w:val="single"/>
        </w:rPr>
      </w:pPr>
    </w:p>
    <w:p w14:paraId="7A81FB6E" w14:textId="77777777" w:rsidR="002819AD" w:rsidRPr="00F45CA4" w:rsidRDefault="002819AD" w:rsidP="002819AD">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58" w:name="_Toc210209189"/>
      <w:r w:rsidRPr="00F45CA4">
        <w:rPr>
          <w:rStyle w:val="normaltextrun"/>
          <w:rFonts w:ascii="Calibri" w:hAnsi="Calibri" w:cs="Calibri"/>
          <w:b/>
          <w:color w:val="auto"/>
          <w:sz w:val="21"/>
          <w:szCs w:val="21"/>
        </w:rPr>
        <w:t>ANEXO VI</w:t>
      </w:r>
      <w:r w:rsidR="00F67B30" w:rsidRPr="00F45CA4">
        <w:rPr>
          <w:rStyle w:val="normaltextrun"/>
          <w:rFonts w:ascii="Calibri" w:hAnsi="Calibri" w:cs="Calibri"/>
          <w:b/>
          <w:color w:val="auto"/>
          <w:sz w:val="21"/>
          <w:szCs w:val="21"/>
        </w:rPr>
        <w:t>I</w:t>
      </w:r>
      <w:r w:rsidRPr="00F45CA4">
        <w:rPr>
          <w:rStyle w:val="normaltextrun"/>
          <w:rFonts w:ascii="Calibri" w:hAnsi="Calibri" w:cs="Calibri"/>
          <w:b/>
          <w:color w:val="auto"/>
          <w:sz w:val="21"/>
          <w:szCs w:val="21"/>
        </w:rPr>
        <w:t xml:space="preserve"> - TERMO DE VISTORIA DE IMÓVEL</w:t>
      </w:r>
      <w:bookmarkEnd w:id="58"/>
    </w:p>
    <w:p w14:paraId="6797A8B0" w14:textId="77777777" w:rsidR="002819AD" w:rsidRPr="00F45CA4" w:rsidRDefault="002819AD" w:rsidP="002819AD">
      <w:pPr>
        <w:jc w:val="both"/>
        <w:rPr>
          <w:sz w:val="21"/>
          <w:szCs w:val="21"/>
        </w:rPr>
      </w:pPr>
    </w:p>
    <w:p w14:paraId="402F6059" w14:textId="1DC2BD2C" w:rsidR="002819AD" w:rsidRPr="00F45CA4" w:rsidRDefault="002819AD" w:rsidP="002819AD">
      <w:pPr>
        <w:tabs>
          <w:tab w:val="left" w:pos="0"/>
        </w:tabs>
        <w:autoSpaceDE w:val="0"/>
        <w:autoSpaceDN w:val="0"/>
        <w:adjustRightInd w:val="0"/>
        <w:spacing w:after="0" w:line="240" w:lineRule="auto"/>
        <w:jc w:val="both"/>
        <w:rPr>
          <w:b/>
          <w:bCs/>
          <w:sz w:val="21"/>
          <w:szCs w:val="21"/>
        </w:rPr>
      </w:pPr>
      <w:r w:rsidRPr="00F45CA4">
        <w:rPr>
          <w:b/>
          <w:bCs/>
          <w:sz w:val="21"/>
          <w:szCs w:val="21"/>
        </w:rPr>
        <w:t xml:space="preserve">LEILÃO ELETRÔNICO N° </w:t>
      </w:r>
      <w:r w:rsidR="00195330">
        <w:rPr>
          <w:b/>
          <w:bCs/>
          <w:sz w:val="21"/>
          <w:szCs w:val="21"/>
        </w:rPr>
        <w:t>001/2026</w:t>
      </w:r>
    </w:p>
    <w:p w14:paraId="74900C32" w14:textId="03EAB68B" w:rsidR="002819AD" w:rsidRPr="00F45CA4" w:rsidRDefault="002819AD" w:rsidP="002819AD">
      <w:pPr>
        <w:tabs>
          <w:tab w:val="left" w:pos="0"/>
        </w:tabs>
        <w:autoSpaceDE w:val="0"/>
        <w:autoSpaceDN w:val="0"/>
        <w:adjustRightInd w:val="0"/>
        <w:spacing w:after="0" w:line="240" w:lineRule="auto"/>
        <w:jc w:val="both"/>
        <w:rPr>
          <w:b/>
          <w:bCs/>
          <w:sz w:val="21"/>
          <w:szCs w:val="21"/>
        </w:rPr>
      </w:pPr>
      <w:r w:rsidRPr="00F45CA4">
        <w:rPr>
          <w:b/>
          <w:bCs/>
          <w:sz w:val="21"/>
          <w:szCs w:val="21"/>
        </w:rPr>
        <w:t xml:space="preserve">PROCESSO N° </w:t>
      </w:r>
      <w:r w:rsidR="00195330">
        <w:rPr>
          <w:b/>
          <w:bCs/>
          <w:sz w:val="21"/>
          <w:szCs w:val="21"/>
        </w:rPr>
        <w:t>0502/2026</w:t>
      </w:r>
    </w:p>
    <w:p w14:paraId="5530E082" w14:textId="6E2090B1" w:rsidR="002819AD" w:rsidRPr="00F45CA4" w:rsidRDefault="002819AD" w:rsidP="002819AD">
      <w:pPr>
        <w:tabs>
          <w:tab w:val="left" w:pos="0"/>
        </w:tabs>
        <w:autoSpaceDE w:val="0"/>
        <w:autoSpaceDN w:val="0"/>
        <w:adjustRightInd w:val="0"/>
        <w:spacing w:after="0" w:line="240" w:lineRule="auto"/>
        <w:jc w:val="both"/>
        <w:rPr>
          <w:b/>
          <w:bCs/>
          <w:sz w:val="21"/>
          <w:szCs w:val="21"/>
        </w:rPr>
      </w:pPr>
      <w:r w:rsidRPr="00F45CA4">
        <w:rPr>
          <w:b/>
          <w:bCs/>
          <w:sz w:val="21"/>
          <w:szCs w:val="21"/>
        </w:rPr>
        <w:t xml:space="preserve">SOLICITAÇÃO N° </w:t>
      </w:r>
      <w:r w:rsidR="00195330">
        <w:rPr>
          <w:b/>
          <w:bCs/>
          <w:sz w:val="21"/>
          <w:szCs w:val="21"/>
        </w:rPr>
        <w:t>0488/2026</w:t>
      </w:r>
    </w:p>
    <w:p w14:paraId="4F21CF4A" w14:textId="77777777" w:rsidR="00F67B30" w:rsidRPr="00F45CA4" w:rsidRDefault="00F67B30" w:rsidP="002819AD">
      <w:pPr>
        <w:jc w:val="both"/>
        <w:rPr>
          <w:sz w:val="21"/>
          <w:szCs w:val="21"/>
        </w:rPr>
      </w:pPr>
    </w:p>
    <w:p w14:paraId="5F1A3195" w14:textId="14781ECB" w:rsidR="002819AD" w:rsidRPr="00F45CA4" w:rsidRDefault="00F67B30" w:rsidP="002819AD">
      <w:pPr>
        <w:jc w:val="both"/>
        <w:rPr>
          <w:sz w:val="21"/>
          <w:szCs w:val="21"/>
        </w:rPr>
      </w:pPr>
      <w:r w:rsidRPr="00F45CA4">
        <w:rPr>
          <w:b/>
          <w:sz w:val="21"/>
          <w:szCs w:val="21"/>
        </w:rPr>
        <w:t>OBJETO:</w:t>
      </w:r>
      <w:r w:rsidRPr="00F45CA4">
        <w:rPr>
          <w:sz w:val="21"/>
          <w:szCs w:val="21"/>
        </w:rPr>
        <w:t xml:space="preserve"> Constitui objeto do presente Termo, a </w:t>
      </w:r>
      <w:r w:rsidRPr="00F45CA4">
        <w:rPr>
          <w:sz w:val="21"/>
          <w:szCs w:val="21"/>
          <w:lang w:eastAsia="en-US"/>
        </w:rPr>
        <w:t xml:space="preserve">concessão onerosa de uso do espaço físico de </w:t>
      </w:r>
      <w:r w:rsidR="00E55FE2" w:rsidRPr="00F45CA4">
        <w:rPr>
          <w:sz w:val="21"/>
          <w:szCs w:val="21"/>
          <w:lang w:eastAsia="en-US"/>
        </w:rPr>
        <w:t>QUIOSQUE</w:t>
      </w:r>
      <w:r w:rsidR="005921BF">
        <w:rPr>
          <w:sz w:val="21"/>
          <w:szCs w:val="21"/>
          <w:lang w:eastAsia="en-US"/>
        </w:rPr>
        <w:t>(</w:t>
      </w:r>
      <w:r w:rsidR="00E55FE2" w:rsidRPr="00F45CA4">
        <w:rPr>
          <w:sz w:val="21"/>
          <w:szCs w:val="21"/>
          <w:lang w:eastAsia="en-US"/>
        </w:rPr>
        <w:t>S</w:t>
      </w:r>
      <w:r w:rsidR="005921BF">
        <w:rPr>
          <w:sz w:val="21"/>
          <w:szCs w:val="21"/>
          <w:lang w:eastAsia="en-US"/>
        </w:rPr>
        <w:t>)</w:t>
      </w:r>
      <w:r w:rsidR="00E55FE2" w:rsidRPr="00F45CA4">
        <w:rPr>
          <w:sz w:val="21"/>
          <w:szCs w:val="21"/>
          <w:lang w:eastAsia="en-US"/>
        </w:rPr>
        <w:t xml:space="preserve"> </w:t>
      </w:r>
      <w:r w:rsidR="002905D8" w:rsidRPr="002905D8">
        <w:rPr>
          <w:sz w:val="21"/>
          <w:szCs w:val="21"/>
          <w:lang w:eastAsia="en-US"/>
        </w:rPr>
        <w:t>PRAÇA DA BÍBLIA</w:t>
      </w:r>
      <w:r w:rsidRPr="00F45CA4">
        <w:rPr>
          <w:sz w:val="21"/>
          <w:szCs w:val="21"/>
          <w:lang w:eastAsia="en-US"/>
        </w:rPr>
        <w:t xml:space="preserve"> de propriedade do município de Campo </w:t>
      </w:r>
      <w:proofErr w:type="spellStart"/>
      <w:r w:rsidRPr="00F45CA4">
        <w:rPr>
          <w:sz w:val="21"/>
          <w:szCs w:val="21"/>
          <w:lang w:eastAsia="en-US"/>
        </w:rPr>
        <w:t>Verde-MT</w:t>
      </w:r>
      <w:proofErr w:type="spellEnd"/>
      <w:r w:rsidRPr="00F45CA4">
        <w:rPr>
          <w:sz w:val="21"/>
          <w:szCs w:val="21"/>
          <w:lang w:eastAsia="en-US"/>
        </w:rPr>
        <w:t>, de uso exclusivo para exploração comercial</w:t>
      </w:r>
      <w:r w:rsidRPr="00F45CA4">
        <w:rPr>
          <w:sz w:val="21"/>
          <w:szCs w:val="21"/>
        </w:rPr>
        <w:t xml:space="preserve"> reservado para funcionamento de comércio varejista de lanchonete/quiosque para Pessoa Jurídica (PJ), pelo maior lance, por um prazo de 12 (doze) meses, podendo ser prorrogado a critério da Administração Municipal, por 60 meses (5 anos),</w:t>
      </w:r>
    </w:p>
    <w:p w14:paraId="0AED09F5" w14:textId="18361A6E" w:rsidR="002819AD" w:rsidRPr="00F45CA4" w:rsidRDefault="002819AD" w:rsidP="002819AD">
      <w:pPr>
        <w:tabs>
          <w:tab w:val="left" w:pos="0"/>
        </w:tabs>
        <w:autoSpaceDE w:val="0"/>
        <w:autoSpaceDN w:val="0"/>
        <w:adjustRightInd w:val="0"/>
        <w:spacing w:before="120" w:after="120" w:line="240" w:lineRule="auto"/>
        <w:jc w:val="both"/>
        <w:rPr>
          <w:sz w:val="21"/>
          <w:szCs w:val="21"/>
        </w:rPr>
      </w:pPr>
      <w:r w:rsidRPr="00F45CA4">
        <w:rPr>
          <w:b/>
          <w:bCs/>
          <w:sz w:val="21"/>
          <w:szCs w:val="21"/>
        </w:rPr>
        <w:t>CEDENTE:</w:t>
      </w:r>
      <w:r w:rsidRPr="00F45CA4">
        <w:rPr>
          <w:sz w:val="21"/>
          <w:szCs w:val="21"/>
        </w:rPr>
        <w:t xml:space="preserve"> </w:t>
      </w:r>
      <w:r w:rsidRPr="00F45CA4">
        <w:rPr>
          <w:b/>
          <w:sz w:val="21"/>
          <w:szCs w:val="21"/>
        </w:rPr>
        <w:t>Prefeitura Municipal de Campo Verde</w:t>
      </w:r>
      <w:r w:rsidRPr="00F45CA4">
        <w:rPr>
          <w:sz w:val="21"/>
          <w:szCs w:val="21"/>
        </w:rPr>
        <w:t xml:space="preserve">, doravante denominado PREFEITURA, neste ato representada pelo Prefeito ALEXANDRE LOPES DE OLIVEIRA, portador da cédula de identidade n </w:t>
      </w:r>
      <w:proofErr w:type="spellStart"/>
      <w:r w:rsidRPr="00F45CA4">
        <w:rPr>
          <w:sz w:val="21"/>
          <w:szCs w:val="21"/>
        </w:rPr>
        <w:t>n</w:t>
      </w:r>
      <w:proofErr w:type="spellEnd"/>
      <w:r w:rsidRPr="00F45CA4">
        <w:rPr>
          <w:sz w:val="21"/>
          <w:szCs w:val="21"/>
        </w:rPr>
        <w:t xml:space="preserve">° ******-9 SESP – MT e CPF n° ***.576.751-**,  decorrente da licitação na modalidade de Leilão Eletrônico, sob o número </w:t>
      </w:r>
      <w:r w:rsidR="00195330">
        <w:rPr>
          <w:sz w:val="21"/>
          <w:szCs w:val="21"/>
        </w:rPr>
        <w:t>001/2026</w:t>
      </w:r>
      <w:r w:rsidRPr="00F45CA4">
        <w:rPr>
          <w:sz w:val="21"/>
          <w:szCs w:val="21"/>
        </w:rPr>
        <w:t xml:space="preserve">, com critério de julgamento MAIOR LANCE, cujo objeto é a </w:t>
      </w:r>
      <w:r w:rsidRPr="00F45CA4">
        <w:rPr>
          <w:sz w:val="21"/>
          <w:szCs w:val="21"/>
          <w:u w:val="single"/>
        </w:rPr>
        <w:t xml:space="preserve">Concessão Onerosa do uso do espaço físico </w:t>
      </w:r>
      <w:r w:rsidR="002905D8">
        <w:rPr>
          <w:sz w:val="21"/>
          <w:szCs w:val="21"/>
          <w:u w:val="single"/>
        </w:rPr>
        <w:t xml:space="preserve">de </w:t>
      </w:r>
      <w:proofErr w:type="spellStart"/>
      <w:r w:rsidRPr="00F45CA4">
        <w:rPr>
          <w:sz w:val="21"/>
          <w:szCs w:val="21"/>
          <w:u w:val="single"/>
        </w:rPr>
        <w:t>quisosques</w:t>
      </w:r>
      <w:proofErr w:type="spellEnd"/>
      <w:r w:rsidRPr="00F45CA4">
        <w:rPr>
          <w:sz w:val="21"/>
          <w:szCs w:val="21"/>
          <w:u w:val="single"/>
        </w:rPr>
        <w:t xml:space="preserve">/lanchonete, integrantes das áreas localizadas na </w:t>
      </w:r>
      <w:r w:rsidR="002905D8" w:rsidRPr="002905D8">
        <w:rPr>
          <w:sz w:val="21"/>
          <w:szCs w:val="21"/>
          <w:u w:val="single"/>
        </w:rPr>
        <w:t>praça da bíblia</w:t>
      </w:r>
      <w:r w:rsidR="002905D8" w:rsidRPr="00F45CA4">
        <w:rPr>
          <w:sz w:val="21"/>
          <w:szCs w:val="21"/>
        </w:rPr>
        <w:t xml:space="preserve"> para atender às demandas da prefeitura municipal decampo verde - </w:t>
      </w:r>
      <w:r w:rsidR="002905D8">
        <w:rPr>
          <w:sz w:val="21"/>
          <w:szCs w:val="21"/>
        </w:rPr>
        <w:t>MT</w:t>
      </w:r>
      <w:r w:rsidRPr="00F45CA4">
        <w:rPr>
          <w:sz w:val="21"/>
          <w:szCs w:val="21"/>
        </w:rPr>
        <w:t xml:space="preserve">, processada nos termos do Processo Administrativo nº </w:t>
      </w:r>
      <w:r w:rsidR="00195330">
        <w:rPr>
          <w:b/>
          <w:bCs/>
          <w:sz w:val="21"/>
          <w:szCs w:val="21"/>
        </w:rPr>
        <w:t>0502/2026</w:t>
      </w:r>
      <w:r w:rsidRPr="00F45CA4">
        <w:rPr>
          <w:sz w:val="21"/>
          <w:szCs w:val="21"/>
        </w:rPr>
        <w:t xml:space="preserve">, doravante designado CEDENTE. </w:t>
      </w:r>
    </w:p>
    <w:p w14:paraId="42A3B3E7" w14:textId="77777777" w:rsidR="002819AD" w:rsidRPr="00F45CA4" w:rsidRDefault="002819AD" w:rsidP="002819AD">
      <w:pPr>
        <w:pStyle w:val="PargrafodaLista"/>
        <w:tabs>
          <w:tab w:val="left" w:pos="3001"/>
        </w:tabs>
        <w:spacing w:before="240" w:after="120"/>
        <w:ind w:left="0"/>
        <w:jc w:val="both"/>
        <w:rPr>
          <w:b/>
          <w:bCs/>
          <w:sz w:val="21"/>
          <w:szCs w:val="21"/>
        </w:rPr>
      </w:pPr>
      <w:r w:rsidRPr="00F45CA4">
        <w:rPr>
          <w:b/>
          <w:bCs/>
          <w:sz w:val="21"/>
          <w:szCs w:val="21"/>
        </w:rPr>
        <w:t xml:space="preserve">CONCESSIONÁRIO:  </w:t>
      </w:r>
      <w:r w:rsidRPr="00F45CA4">
        <w:rPr>
          <w:sz w:val="21"/>
          <w:szCs w:val="21"/>
        </w:rPr>
        <w:t xml:space="preserve">.............................. inscrito(a) no CNPJ/MF sob o nº ............................, sediado(a) na ..................................., </w:t>
      </w:r>
      <w:proofErr w:type="spellStart"/>
      <w:r w:rsidRPr="00F45CA4">
        <w:rPr>
          <w:sz w:val="21"/>
          <w:szCs w:val="21"/>
        </w:rPr>
        <w:t>em</w:t>
      </w:r>
      <w:proofErr w:type="spellEnd"/>
      <w:r w:rsidRPr="00F45CA4">
        <w:rPr>
          <w:sz w:val="21"/>
          <w:szCs w:val="21"/>
        </w:rPr>
        <w:t xml:space="preserve"> ............................. doravante designada CONCESSIONÁRIO, neste ato representada pelo(a) Sr.(a) ....................., portador(a) da Carteira de Identidade nº ................., expedida pela (o) .................., e CPF nº ........................., tem entre si, justo e avençado e celebram, com fundamento legal na Lei n° 14.133/2021, e por força do presente contrato, mediante as cláusulas e condições que se seguem:</w:t>
      </w:r>
    </w:p>
    <w:p w14:paraId="1D396BBA" w14:textId="77777777" w:rsidR="002819AD" w:rsidRPr="00F45CA4" w:rsidRDefault="002819AD" w:rsidP="002819AD">
      <w:pPr>
        <w:jc w:val="both"/>
        <w:rPr>
          <w:sz w:val="21"/>
          <w:szCs w:val="21"/>
        </w:rPr>
      </w:pPr>
      <w:r w:rsidRPr="00F45CA4">
        <w:rPr>
          <w:sz w:val="21"/>
          <w:szCs w:val="21"/>
        </w:rPr>
        <w:t>O presente laudo é parte integrante do contrato de locação celebrado entre o Cedente e o(a) Cessionário. Qualquer restrição ao registro deverá ser comunicada ao(à</w:t>
      </w:r>
      <w:proofErr w:type="gramStart"/>
      <w:r w:rsidRPr="00F45CA4">
        <w:rPr>
          <w:sz w:val="21"/>
          <w:szCs w:val="21"/>
        </w:rPr>
        <w:t>) Cedente</w:t>
      </w:r>
      <w:proofErr w:type="gramEnd"/>
      <w:r w:rsidRPr="00F45CA4">
        <w:rPr>
          <w:sz w:val="21"/>
          <w:szCs w:val="21"/>
        </w:rPr>
        <w:t xml:space="preserve"> por escrito, dentro de 07 (sete) dias a contar da data da assinatura deste documento.</w:t>
      </w:r>
    </w:p>
    <w:p w14:paraId="3EE68AFF" w14:textId="77777777" w:rsidR="002819AD" w:rsidRPr="00F45CA4" w:rsidRDefault="002819AD" w:rsidP="002819AD">
      <w:pPr>
        <w:jc w:val="both"/>
        <w:rPr>
          <w:sz w:val="21"/>
          <w:szCs w:val="21"/>
        </w:rPr>
      </w:pPr>
      <w:r w:rsidRPr="00F45CA4">
        <w:rPr>
          <w:sz w:val="21"/>
          <w:szCs w:val="21"/>
        </w:rPr>
        <w:t>Vistoriado o imóvel acima descrito, foi constatado que o mesmo se encontra em bom estado de conservação, com todos os seus pertences, utensílios e acessórios em perfeito estado de funcionamento e conservação, sendo que dessa forma o(a) LOCATÁRIO(a) se compromete a devolvê-lo, findo o prazo contratual, em igual situação.</w:t>
      </w:r>
    </w:p>
    <w:p w14:paraId="2D6F3CF8" w14:textId="77777777" w:rsidR="002819AD" w:rsidRPr="00F45CA4" w:rsidRDefault="002819AD" w:rsidP="002819AD">
      <w:pPr>
        <w:jc w:val="both"/>
        <w:rPr>
          <w:sz w:val="21"/>
          <w:szCs w:val="21"/>
        </w:rPr>
      </w:pPr>
      <w:r w:rsidRPr="00F45CA4">
        <w:rPr>
          <w:sz w:val="21"/>
          <w:szCs w:val="21"/>
        </w:rPr>
        <w:t>O ato da vistoria concretizou-se com a entrega das chaves.</w:t>
      </w:r>
    </w:p>
    <w:tbl>
      <w:tblPr>
        <w:tblStyle w:val="Tabelacomgrade"/>
        <w:tblW w:w="9209" w:type="dxa"/>
        <w:tblLook w:val="04A0" w:firstRow="1" w:lastRow="0" w:firstColumn="1" w:lastColumn="0" w:noHBand="0" w:noVBand="1"/>
      </w:tblPr>
      <w:tblGrid>
        <w:gridCol w:w="5070"/>
        <w:gridCol w:w="4139"/>
      </w:tblGrid>
      <w:tr w:rsidR="002819AD" w:rsidRPr="00F45CA4" w14:paraId="3912645F" w14:textId="77777777" w:rsidTr="00796263">
        <w:tc>
          <w:tcPr>
            <w:tcW w:w="5070" w:type="dxa"/>
            <w:shd w:val="clear" w:color="auto" w:fill="D9D9D9" w:themeFill="background1" w:themeFillShade="D9"/>
          </w:tcPr>
          <w:p w14:paraId="1F82B1E4" w14:textId="77777777" w:rsidR="002819AD" w:rsidRPr="00F45CA4" w:rsidRDefault="002819AD" w:rsidP="002819AD">
            <w:pPr>
              <w:jc w:val="center"/>
              <w:rPr>
                <w:b/>
                <w:sz w:val="21"/>
                <w:szCs w:val="21"/>
              </w:rPr>
            </w:pPr>
            <w:r w:rsidRPr="00F45CA4">
              <w:rPr>
                <w:b/>
                <w:sz w:val="21"/>
                <w:szCs w:val="21"/>
              </w:rPr>
              <w:t>CHECKLIST DE VISTORIA</w:t>
            </w:r>
          </w:p>
        </w:tc>
        <w:tc>
          <w:tcPr>
            <w:tcW w:w="4139" w:type="dxa"/>
            <w:shd w:val="clear" w:color="auto" w:fill="D9D9D9" w:themeFill="background1" w:themeFillShade="D9"/>
          </w:tcPr>
          <w:p w14:paraId="73EF295A" w14:textId="77777777" w:rsidR="002819AD" w:rsidRPr="00F45CA4" w:rsidRDefault="002819AD" w:rsidP="002819AD">
            <w:pPr>
              <w:jc w:val="center"/>
              <w:rPr>
                <w:b/>
                <w:sz w:val="21"/>
                <w:szCs w:val="21"/>
              </w:rPr>
            </w:pPr>
            <w:r w:rsidRPr="00F45CA4">
              <w:rPr>
                <w:b/>
                <w:sz w:val="21"/>
                <w:szCs w:val="21"/>
              </w:rPr>
              <w:t>OBSERVAÇÕES</w:t>
            </w:r>
          </w:p>
        </w:tc>
      </w:tr>
      <w:tr w:rsidR="002819AD" w:rsidRPr="00F45CA4" w14:paraId="356D2BC9" w14:textId="77777777" w:rsidTr="00796263">
        <w:tc>
          <w:tcPr>
            <w:tcW w:w="5070" w:type="dxa"/>
          </w:tcPr>
          <w:p w14:paraId="11A161F6" w14:textId="77777777" w:rsidR="002819AD" w:rsidRPr="00F45CA4" w:rsidRDefault="002819AD" w:rsidP="002819AD">
            <w:pPr>
              <w:jc w:val="both"/>
              <w:rPr>
                <w:sz w:val="21"/>
                <w:szCs w:val="21"/>
              </w:rPr>
            </w:pPr>
            <w:r w:rsidRPr="00F45CA4">
              <w:rPr>
                <w:sz w:val="21"/>
                <w:szCs w:val="21"/>
              </w:rPr>
              <w:t>1) PINTURA: Todas as paredes internas e externas do imóvel se encontram com a pintura em bom estado de conservação. As portas e janelas se encontram igualmente com a pintura intacta.</w:t>
            </w:r>
          </w:p>
        </w:tc>
        <w:tc>
          <w:tcPr>
            <w:tcW w:w="4139" w:type="dxa"/>
          </w:tcPr>
          <w:p w14:paraId="7737DED9" w14:textId="77777777" w:rsidR="002819AD" w:rsidRPr="00F45CA4" w:rsidRDefault="002819AD" w:rsidP="002819AD">
            <w:pPr>
              <w:jc w:val="both"/>
              <w:rPr>
                <w:sz w:val="21"/>
                <w:szCs w:val="21"/>
              </w:rPr>
            </w:pPr>
          </w:p>
        </w:tc>
      </w:tr>
      <w:tr w:rsidR="002819AD" w:rsidRPr="00F45CA4" w14:paraId="1E9AA6B2" w14:textId="77777777" w:rsidTr="00796263">
        <w:tc>
          <w:tcPr>
            <w:tcW w:w="5070" w:type="dxa"/>
          </w:tcPr>
          <w:p w14:paraId="383588B9" w14:textId="77777777" w:rsidR="002819AD" w:rsidRPr="00F45CA4" w:rsidRDefault="002819AD" w:rsidP="002819AD">
            <w:pPr>
              <w:jc w:val="both"/>
              <w:rPr>
                <w:sz w:val="21"/>
                <w:szCs w:val="21"/>
              </w:rPr>
            </w:pPr>
            <w:r w:rsidRPr="00F45CA4">
              <w:rPr>
                <w:sz w:val="21"/>
                <w:szCs w:val="21"/>
              </w:rPr>
              <w:lastRenderedPageBreak/>
              <w:t>2) TRINCOS e FECHADURAS: Estão em perfeito estado de conservação e funcionamento.</w:t>
            </w:r>
          </w:p>
        </w:tc>
        <w:tc>
          <w:tcPr>
            <w:tcW w:w="4139" w:type="dxa"/>
          </w:tcPr>
          <w:p w14:paraId="78CAFEB7" w14:textId="77777777" w:rsidR="002819AD" w:rsidRPr="00F45CA4" w:rsidRDefault="002819AD" w:rsidP="002819AD">
            <w:pPr>
              <w:jc w:val="both"/>
              <w:rPr>
                <w:sz w:val="21"/>
                <w:szCs w:val="21"/>
              </w:rPr>
            </w:pPr>
          </w:p>
        </w:tc>
      </w:tr>
      <w:tr w:rsidR="002819AD" w:rsidRPr="00F45CA4" w14:paraId="239CBA78" w14:textId="77777777" w:rsidTr="00796263">
        <w:tc>
          <w:tcPr>
            <w:tcW w:w="5070" w:type="dxa"/>
          </w:tcPr>
          <w:p w14:paraId="2DF9CA04" w14:textId="77777777" w:rsidR="002819AD" w:rsidRPr="00F45CA4" w:rsidRDefault="002819AD" w:rsidP="002819AD">
            <w:pPr>
              <w:jc w:val="both"/>
              <w:rPr>
                <w:sz w:val="21"/>
                <w:szCs w:val="21"/>
              </w:rPr>
            </w:pPr>
            <w:r w:rsidRPr="00F45CA4">
              <w:rPr>
                <w:sz w:val="21"/>
                <w:szCs w:val="21"/>
              </w:rPr>
              <w:t>3) PARTE HIDRÁULICA: Está em bom estado de conservação e funcionamento, sem entupimentos ou vazamentos.</w:t>
            </w:r>
          </w:p>
        </w:tc>
        <w:tc>
          <w:tcPr>
            <w:tcW w:w="4139" w:type="dxa"/>
          </w:tcPr>
          <w:p w14:paraId="62C7BCA4" w14:textId="77777777" w:rsidR="002819AD" w:rsidRPr="00F45CA4" w:rsidRDefault="002819AD" w:rsidP="002819AD">
            <w:pPr>
              <w:jc w:val="both"/>
              <w:rPr>
                <w:sz w:val="21"/>
                <w:szCs w:val="21"/>
              </w:rPr>
            </w:pPr>
          </w:p>
        </w:tc>
      </w:tr>
      <w:tr w:rsidR="002819AD" w:rsidRPr="00F45CA4" w14:paraId="7E75D586" w14:textId="77777777" w:rsidTr="00796263">
        <w:tc>
          <w:tcPr>
            <w:tcW w:w="5070" w:type="dxa"/>
          </w:tcPr>
          <w:p w14:paraId="4EAA4DBB" w14:textId="77777777" w:rsidR="002819AD" w:rsidRPr="00F45CA4" w:rsidRDefault="002819AD" w:rsidP="002819AD">
            <w:pPr>
              <w:jc w:val="both"/>
              <w:rPr>
                <w:sz w:val="21"/>
                <w:szCs w:val="21"/>
              </w:rPr>
            </w:pPr>
            <w:r w:rsidRPr="00F45CA4">
              <w:rPr>
                <w:sz w:val="21"/>
                <w:szCs w:val="21"/>
              </w:rPr>
              <w:t>4) PISOS E AZULEJOS: Os pisos e azulejos estão em bom estado de conservação.</w:t>
            </w:r>
          </w:p>
        </w:tc>
        <w:tc>
          <w:tcPr>
            <w:tcW w:w="4139" w:type="dxa"/>
          </w:tcPr>
          <w:p w14:paraId="7674EB5A" w14:textId="77777777" w:rsidR="002819AD" w:rsidRPr="00F45CA4" w:rsidRDefault="002819AD" w:rsidP="002819AD">
            <w:pPr>
              <w:jc w:val="both"/>
              <w:rPr>
                <w:sz w:val="21"/>
                <w:szCs w:val="21"/>
              </w:rPr>
            </w:pPr>
          </w:p>
        </w:tc>
      </w:tr>
      <w:tr w:rsidR="002819AD" w:rsidRPr="00F45CA4" w14:paraId="2D114983" w14:textId="77777777" w:rsidTr="00796263">
        <w:tc>
          <w:tcPr>
            <w:tcW w:w="5070" w:type="dxa"/>
          </w:tcPr>
          <w:p w14:paraId="098D835F" w14:textId="77777777" w:rsidR="002819AD" w:rsidRPr="00F45CA4" w:rsidRDefault="002819AD" w:rsidP="002819AD">
            <w:pPr>
              <w:jc w:val="both"/>
              <w:rPr>
                <w:sz w:val="21"/>
                <w:szCs w:val="21"/>
              </w:rPr>
            </w:pPr>
            <w:r w:rsidRPr="00F45CA4">
              <w:rPr>
                <w:sz w:val="21"/>
                <w:szCs w:val="21"/>
              </w:rPr>
              <w:t>5) PARTE ELÉTRICA: A rede elétrica, incluindo tomadas e lâmpadas e ventiladores de teto e de parede instalados, encontram-se em bom estado de conservação e funcionamento.</w:t>
            </w:r>
          </w:p>
        </w:tc>
        <w:tc>
          <w:tcPr>
            <w:tcW w:w="4139" w:type="dxa"/>
          </w:tcPr>
          <w:p w14:paraId="14F59993" w14:textId="77777777" w:rsidR="002819AD" w:rsidRPr="00F45CA4" w:rsidRDefault="002819AD" w:rsidP="002819AD">
            <w:pPr>
              <w:jc w:val="both"/>
              <w:rPr>
                <w:sz w:val="21"/>
                <w:szCs w:val="21"/>
              </w:rPr>
            </w:pPr>
          </w:p>
        </w:tc>
      </w:tr>
      <w:tr w:rsidR="002819AD" w:rsidRPr="00F45CA4" w14:paraId="0807F1C3" w14:textId="77777777" w:rsidTr="00796263">
        <w:tc>
          <w:tcPr>
            <w:tcW w:w="5070" w:type="dxa"/>
          </w:tcPr>
          <w:p w14:paraId="0B3DE768" w14:textId="77777777" w:rsidR="002819AD" w:rsidRPr="00F45CA4" w:rsidRDefault="002819AD" w:rsidP="002819AD">
            <w:pPr>
              <w:jc w:val="both"/>
              <w:rPr>
                <w:sz w:val="21"/>
                <w:szCs w:val="21"/>
              </w:rPr>
            </w:pPr>
          </w:p>
        </w:tc>
        <w:tc>
          <w:tcPr>
            <w:tcW w:w="4139" w:type="dxa"/>
          </w:tcPr>
          <w:p w14:paraId="60E338D3" w14:textId="77777777" w:rsidR="002819AD" w:rsidRPr="00F45CA4" w:rsidRDefault="002819AD" w:rsidP="002819AD">
            <w:pPr>
              <w:jc w:val="both"/>
              <w:rPr>
                <w:sz w:val="21"/>
                <w:szCs w:val="21"/>
              </w:rPr>
            </w:pPr>
          </w:p>
        </w:tc>
      </w:tr>
      <w:tr w:rsidR="002819AD" w:rsidRPr="00F45CA4" w14:paraId="116BD818" w14:textId="77777777" w:rsidTr="00796263">
        <w:tc>
          <w:tcPr>
            <w:tcW w:w="5070" w:type="dxa"/>
          </w:tcPr>
          <w:p w14:paraId="33D28A07" w14:textId="77777777" w:rsidR="002819AD" w:rsidRPr="00F45CA4" w:rsidRDefault="002819AD" w:rsidP="002819AD">
            <w:pPr>
              <w:jc w:val="both"/>
              <w:rPr>
                <w:sz w:val="21"/>
                <w:szCs w:val="21"/>
              </w:rPr>
            </w:pPr>
          </w:p>
        </w:tc>
        <w:tc>
          <w:tcPr>
            <w:tcW w:w="4139" w:type="dxa"/>
          </w:tcPr>
          <w:p w14:paraId="2F05ED42" w14:textId="77777777" w:rsidR="002819AD" w:rsidRPr="00F45CA4" w:rsidRDefault="002819AD" w:rsidP="002819AD">
            <w:pPr>
              <w:jc w:val="both"/>
              <w:rPr>
                <w:sz w:val="21"/>
                <w:szCs w:val="21"/>
              </w:rPr>
            </w:pPr>
          </w:p>
        </w:tc>
      </w:tr>
      <w:tr w:rsidR="002819AD" w:rsidRPr="00F45CA4" w14:paraId="7F700947" w14:textId="77777777" w:rsidTr="00796263">
        <w:tc>
          <w:tcPr>
            <w:tcW w:w="5070" w:type="dxa"/>
          </w:tcPr>
          <w:p w14:paraId="714DBF65" w14:textId="77777777" w:rsidR="002819AD" w:rsidRPr="00F45CA4" w:rsidRDefault="002819AD" w:rsidP="002819AD">
            <w:pPr>
              <w:jc w:val="both"/>
              <w:rPr>
                <w:sz w:val="21"/>
                <w:szCs w:val="21"/>
              </w:rPr>
            </w:pPr>
          </w:p>
        </w:tc>
        <w:tc>
          <w:tcPr>
            <w:tcW w:w="4139" w:type="dxa"/>
          </w:tcPr>
          <w:p w14:paraId="4EB48C1D" w14:textId="77777777" w:rsidR="002819AD" w:rsidRPr="00F45CA4" w:rsidRDefault="002819AD" w:rsidP="002819AD">
            <w:pPr>
              <w:jc w:val="both"/>
              <w:rPr>
                <w:sz w:val="21"/>
                <w:szCs w:val="21"/>
              </w:rPr>
            </w:pPr>
          </w:p>
        </w:tc>
      </w:tr>
      <w:tr w:rsidR="002819AD" w:rsidRPr="00F45CA4" w14:paraId="5778F56D" w14:textId="77777777" w:rsidTr="00796263">
        <w:tc>
          <w:tcPr>
            <w:tcW w:w="5070" w:type="dxa"/>
          </w:tcPr>
          <w:p w14:paraId="0820D358" w14:textId="77777777" w:rsidR="002819AD" w:rsidRPr="00F45CA4" w:rsidRDefault="002819AD" w:rsidP="002819AD">
            <w:pPr>
              <w:jc w:val="both"/>
              <w:rPr>
                <w:sz w:val="21"/>
                <w:szCs w:val="21"/>
              </w:rPr>
            </w:pPr>
          </w:p>
        </w:tc>
        <w:tc>
          <w:tcPr>
            <w:tcW w:w="4139" w:type="dxa"/>
          </w:tcPr>
          <w:p w14:paraId="6E5895D5" w14:textId="77777777" w:rsidR="002819AD" w:rsidRPr="00F45CA4" w:rsidRDefault="002819AD" w:rsidP="002819AD">
            <w:pPr>
              <w:jc w:val="both"/>
              <w:rPr>
                <w:sz w:val="21"/>
                <w:szCs w:val="21"/>
              </w:rPr>
            </w:pPr>
          </w:p>
        </w:tc>
      </w:tr>
    </w:tbl>
    <w:p w14:paraId="566C49E9" w14:textId="77777777" w:rsidR="002819AD" w:rsidRPr="00F45CA4" w:rsidRDefault="002819AD" w:rsidP="002819AD">
      <w:pPr>
        <w:jc w:val="both"/>
        <w:rPr>
          <w:sz w:val="21"/>
          <w:szCs w:val="21"/>
        </w:rPr>
      </w:pPr>
    </w:p>
    <w:p w14:paraId="135C5E64" w14:textId="77777777" w:rsidR="002819AD" w:rsidRPr="00F45CA4" w:rsidRDefault="002819AD" w:rsidP="002819AD">
      <w:pPr>
        <w:jc w:val="both"/>
        <w:rPr>
          <w:sz w:val="21"/>
          <w:szCs w:val="21"/>
        </w:rPr>
      </w:pPr>
      <w:r w:rsidRPr="00F45CA4">
        <w:rPr>
          <w:sz w:val="21"/>
          <w:szCs w:val="21"/>
        </w:rPr>
        <w:t>Por ser expressão de verdade, firmam o presente termo de vistoria em duas vias de igual teor e forma, juntamente com 2 (duas) testemunhas.</w:t>
      </w:r>
    </w:p>
    <w:p w14:paraId="599DE7A3" w14:textId="77777777" w:rsidR="002819AD" w:rsidRPr="00F45CA4" w:rsidRDefault="002819AD" w:rsidP="002819AD">
      <w:pPr>
        <w:jc w:val="both"/>
        <w:rPr>
          <w:sz w:val="21"/>
          <w:szCs w:val="21"/>
        </w:rPr>
      </w:pPr>
    </w:p>
    <w:p w14:paraId="19CC32BB" w14:textId="1ECBA891" w:rsidR="002819AD" w:rsidRPr="00F45CA4" w:rsidRDefault="002819AD" w:rsidP="002819AD">
      <w:pPr>
        <w:pStyle w:val="PargrafodaLista"/>
        <w:tabs>
          <w:tab w:val="left" w:pos="0"/>
          <w:tab w:val="left" w:pos="1134"/>
          <w:tab w:val="left" w:pos="3001"/>
        </w:tabs>
        <w:spacing w:before="120" w:after="120" w:line="240" w:lineRule="auto"/>
        <w:ind w:left="360"/>
        <w:jc w:val="right"/>
        <w:rPr>
          <w:sz w:val="21"/>
          <w:szCs w:val="21"/>
        </w:rPr>
      </w:pPr>
      <w:r w:rsidRPr="00F45CA4">
        <w:rPr>
          <w:sz w:val="21"/>
          <w:szCs w:val="21"/>
        </w:rPr>
        <w:t xml:space="preserve">Campo Verde - </w:t>
      </w:r>
      <w:proofErr w:type="gramStart"/>
      <w:r w:rsidRPr="00F45CA4">
        <w:rPr>
          <w:sz w:val="21"/>
          <w:szCs w:val="21"/>
        </w:rPr>
        <w:t>MT,  _</w:t>
      </w:r>
      <w:proofErr w:type="gramEnd"/>
      <w:r w:rsidRPr="00F45CA4">
        <w:rPr>
          <w:sz w:val="21"/>
          <w:szCs w:val="21"/>
        </w:rPr>
        <w:t xml:space="preserve">___, de _______ </w:t>
      </w:r>
      <w:proofErr w:type="spellStart"/>
      <w:r w:rsidRPr="00F45CA4">
        <w:rPr>
          <w:sz w:val="21"/>
          <w:szCs w:val="21"/>
        </w:rPr>
        <w:t>de</w:t>
      </w:r>
      <w:proofErr w:type="spellEnd"/>
      <w:r w:rsidRPr="00F45CA4">
        <w:rPr>
          <w:sz w:val="21"/>
          <w:szCs w:val="21"/>
        </w:rPr>
        <w:t xml:space="preserve"> 202</w:t>
      </w:r>
      <w:r w:rsidR="00984F74">
        <w:rPr>
          <w:sz w:val="21"/>
          <w:szCs w:val="21"/>
        </w:rPr>
        <w:t>6</w:t>
      </w:r>
      <w:r w:rsidRPr="00F45CA4">
        <w:rPr>
          <w:sz w:val="21"/>
          <w:szCs w:val="21"/>
        </w:rPr>
        <w:t>.</w:t>
      </w:r>
    </w:p>
    <w:p w14:paraId="49C2F398" w14:textId="77777777" w:rsidR="002819AD" w:rsidRPr="00F45CA4" w:rsidRDefault="002819AD" w:rsidP="002819AD">
      <w:pPr>
        <w:jc w:val="both"/>
        <w:rPr>
          <w:sz w:val="21"/>
          <w:szCs w:val="21"/>
        </w:rP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2"/>
        <w:gridCol w:w="4602"/>
      </w:tblGrid>
      <w:tr w:rsidR="002819AD" w:rsidRPr="00F45CA4" w14:paraId="165F45CB" w14:textId="77777777" w:rsidTr="002819AD">
        <w:tc>
          <w:tcPr>
            <w:tcW w:w="4602" w:type="dxa"/>
          </w:tcPr>
          <w:p w14:paraId="5707E8E2" w14:textId="77777777" w:rsidR="002819AD" w:rsidRPr="00F45CA4" w:rsidRDefault="002819AD" w:rsidP="002819AD">
            <w:pPr>
              <w:tabs>
                <w:tab w:val="left" w:pos="0"/>
                <w:tab w:val="left" w:pos="3001"/>
              </w:tabs>
              <w:spacing w:before="120" w:after="120" w:line="240" w:lineRule="auto"/>
              <w:jc w:val="center"/>
              <w:rPr>
                <w:b/>
                <w:sz w:val="21"/>
                <w:szCs w:val="21"/>
              </w:rPr>
            </w:pPr>
          </w:p>
          <w:p w14:paraId="657DF7B2" w14:textId="77777777" w:rsidR="002819AD" w:rsidRPr="00F45CA4" w:rsidRDefault="002819AD" w:rsidP="002819AD">
            <w:pPr>
              <w:tabs>
                <w:tab w:val="left" w:pos="0"/>
                <w:tab w:val="left" w:pos="3001"/>
              </w:tabs>
              <w:spacing w:before="120" w:after="120" w:line="240" w:lineRule="auto"/>
              <w:jc w:val="center"/>
              <w:rPr>
                <w:b/>
                <w:sz w:val="21"/>
                <w:szCs w:val="21"/>
              </w:rPr>
            </w:pPr>
            <w:r w:rsidRPr="00F45CA4">
              <w:rPr>
                <w:b/>
                <w:sz w:val="21"/>
                <w:szCs w:val="21"/>
              </w:rPr>
              <w:t>_______________________________</w:t>
            </w:r>
          </w:p>
          <w:p w14:paraId="2C946073" w14:textId="77777777" w:rsidR="002819AD" w:rsidRPr="00F45CA4" w:rsidRDefault="002819AD" w:rsidP="002819AD">
            <w:pPr>
              <w:tabs>
                <w:tab w:val="left" w:pos="0"/>
                <w:tab w:val="left" w:pos="3001"/>
              </w:tabs>
              <w:spacing w:before="120" w:after="120" w:line="240" w:lineRule="auto"/>
              <w:jc w:val="center"/>
              <w:rPr>
                <w:b/>
                <w:sz w:val="21"/>
                <w:szCs w:val="21"/>
              </w:rPr>
            </w:pPr>
            <w:r w:rsidRPr="00F45CA4">
              <w:rPr>
                <w:b/>
                <w:sz w:val="21"/>
                <w:szCs w:val="21"/>
              </w:rPr>
              <w:t>REPRESENTANTE DA SECRETARIA</w:t>
            </w:r>
          </w:p>
        </w:tc>
        <w:tc>
          <w:tcPr>
            <w:tcW w:w="4602" w:type="dxa"/>
          </w:tcPr>
          <w:p w14:paraId="5344EE1F" w14:textId="77777777" w:rsidR="002819AD" w:rsidRPr="00F45CA4" w:rsidRDefault="002819AD" w:rsidP="002819AD">
            <w:pPr>
              <w:tabs>
                <w:tab w:val="left" w:pos="0"/>
                <w:tab w:val="left" w:pos="3001"/>
              </w:tabs>
              <w:spacing w:before="120" w:after="120" w:line="240" w:lineRule="auto"/>
              <w:jc w:val="center"/>
              <w:rPr>
                <w:b/>
                <w:sz w:val="21"/>
                <w:szCs w:val="21"/>
              </w:rPr>
            </w:pPr>
          </w:p>
          <w:p w14:paraId="16700D01" w14:textId="77777777" w:rsidR="002819AD" w:rsidRPr="00F45CA4" w:rsidRDefault="002819AD" w:rsidP="002819AD">
            <w:pPr>
              <w:tabs>
                <w:tab w:val="left" w:pos="0"/>
                <w:tab w:val="left" w:pos="3001"/>
              </w:tabs>
              <w:spacing w:before="120" w:after="120" w:line="240" w:lineRule="auto"/>
              <w:jc w:val="center"/>
              <w:rPr>
                <w:b/>
                <w:sz w:val="21"/>
                <w:szCs w:val="21"/>
              </w:rPr>
            </w:pPr>
            <w:r w:rsidRPr="00F45CA4">
              <w:rPr>
                <w:b/>
                <w:sz w:val="21"/>
                <w:szCs w:val="21"/>
              </w:rPr>
              <w:t>_______________________________</w:t>
            </w:r>
          </w:p>
          <w:p w14:paraId="63AFAEDC" w14:textId="77777777" w:rsidR="002819AD" w:rsidRPr="00F45CA4" w:rsidRDefault="002819AD" w:rsidP="002819AD">
            <w:pPr>
              <w:tabs>
                <w:tab w:val="left" w:pos="0"/>
                <w:tab w:val="left" w:pos="3001"/>
              </w:tabs>
              <w:spacing w:before="120" w:after="120" w:line="240" w:lineRule="auto"/>
              <w:jc w:val="center"/>
              <w:rPr>
                <w:b/>
                <w:sz w:val="21"/>
                <w:szCs w:val="21"/>
              </w:rPr>
            </w:pPr>
            <w:r w:rsidRPr="00F45CA4">
              <w:rPr>
                <w:b/>
                <w:sz w:val="21"/>
                <w:szCs w:val="21"/>
              </w:rPr>
              <w:t>CESSIONÁRIO</w:t>
            </w:r>
          </w:p>
          <w:p w14:paraId="65D42368" w14:textId="77777777" w:rsidR="002819AD" w:rsidRPr="00F45CA4" w:rsidRDefault="002819AD" w:rsidP="002819AD">
            <w:pPr>
              <w:tabs>
                <w:tab w:val="left" w:pos="0"/>
                <w:tab w:val="left" w:pos="3001"/>
              </w:tabs>
              <w:spacing w:before="120" w:after="120" w:line="240" w:lineRule="auto"/>
              <w:jc w:val="center"/>
              <w:rPr>
                <w:b/>
                <w:sz w:val="21"/>
                <w:szCs w:val="21"/>
              </w:rPr>
            </w:pPr>
            <w:r w:rsidRPr="00F45CA4">
              <w:rPr>
                <w:b/>
                <w:sz w:val="21"/>
                <w:szCs w:val="21"/>
              </w:rPr>
              <w:t>Representante</w:t>
            </w:r>
          </w:p>
        </w:tc>
      </w:tr>
    </w:tbl>
    <w:p w14:paraId="60053DA2" w14:textId="77777777" w:rsidR="002819AD" w:rsidRPr="00F45CA4" w:rsidRDefault="002819AD" w:rsidP="00AD3917">
      <w:pPr>
        <w:widowControl w:val="0"/>
        <w:spacing w:before="120" w:after="120" w:line="240" w:lineRule="auto"/>
        <w:ind w:left="-142"/>
        <w:jc w:val="center"/>
        <w:rPr>
          <w:b/>
          <w:sz w:val="21"/>
          <w:szCs w:val="21"/>
          <w:u w:val="single"/>
        </w:rPr>
      </w:pPr>
    </w:p>
    <w:p w14:paraId="441A553B" w14:textId="77777777" w:rsidR="002819AD" w:rsidRPr="00F45CA4" w:rsidRDefault="002819AD" w:rsidP="00AD3917">
      <w:pPr>
        <w:widowControl w:val="0"/>
        <w:spacing w:before="120" w:after="120" w:line="240" w:lineRule="auto"/>
        <w:ind w:left="-142"/>
        <w:jc w:val="center"/>
        <w:rPr>
          <w:b/>
          <w:sz w:val="21"/>
          <w:szCs w:val="21"/>
          <w:u w:val="single"/>
        </w:rPr>
      </w:pPr>
    </w:p>
    <w:p w14:paraId="4144890F" w14:textId="77777777" w:rsidR="002819AD" w:rsidRPr="00F45CA4" w:rsidRDefault="002819AD" w:rsidP="00AD3917">
      <w:pPr>
        <w:widowControl w:val="0"/>
        <w:spacing w:before="120" w:after="120" w:line="240" w:lineRule="auto"/>
        <w:ind w:left="-142"/>
        <w:jc w:val="center"/>
        <w:rPr>
          <w:b/>
          <w:sz w:val="21"/>
          <w:szCs w:val="21"/>
          <w:u w:val="single"/>
        </w:rPr>
      </w:pPr>
    </w:p>
    <w:p w14:paraId="7D4AC901" w14:textId="77777777" w:rsidR="002819AD" w:rsidRPr="00F45CA4" w:rsidRDefault="002819AD" w:rsidP="00AD3917">
      <w:pPr>
        <w:widowControl w:val="0"/>
        <w:spacing w:before="120" w:after="120" w:line="240" w:lineRule="auto"/>
        <w:ind w:left="-142"/>
        <w:jc w:val="center"/>
        <w:rPr>
          <w:b/>
          <w:sz w:val="21"/>
          <w:szCs w:val="21"/>
          <w:u w:val="single"/>
        </w:rPr>
      </w:pPr>
    </w:p>
    <w:p w14:paraId="390E3349" w14:textId="77777777" w:rsidR="002819AD" w:rsidRPr="00F45CA4" w:rsidRDefault="002819AD" w:rsidP="00AD3917">
      <w:pPr>
        <w:widowControl w:val="0"/>
        <w:spacing w:before="120" w:after="120" w:line="240" w:lineRule="auto"/>
        <w:ind w:left="-142"/>
        <w:jc w:val="center"/>
        <w:rPr>
          <w:b/>
          <w:sz w:val="21"/>
          <w:szCs w:val="21"/>
          <w:u w:val="single"/>
        </w:rPr>
      </w:pPr>
    </w:p>
    <w:p w14:paraId="70D23E2D" w14:textId="77777777" w:rsidR="002819AD" w:rsidRPr="00F45CA4" w:rsidRDefault="002819AD" w:rsidP="00AD3917">
      <w:pPr>
        <w:widowControl w:val="0"/>
        <w:spacing w:before="120" w:after="120" w:line="240" w:lineRule="auto"/>
        <w:ind w:left="-142"/>
        <w:jc w:val="center"/>
        <w:rPr>
          <w:b/>
          <w:sz w:val="21"/>
          <w:szCs w:val="21"/>
          <w:u w:val="single"/>
        </w:rPr>
      </w:pPr>
    </w:p>
    <w:p w14:paraId="4CA82933" w14:textId="77777777" w:rsidR="002819AD" w:rsidRPr="00F45CA4" w:rsidRDefault="002819AD" w:rsidP="00AD3917">
      <w:pPr>
        <w:widowControl w:val="0"/>
        <w:spacing w:before="120" w:after="120" w:line="240" w:lineRule="auto"/>
        <w:ind w:left="-142"/>
        <w:jc w:val="center"/>
        <w:rPr>
          <w:b/>
          <w:sz w:val="21"/>
          <w:szCs w:val="21"/>
          <w:u w:val="single"/>
        </w:rPr>
      </w:pPr>
    </w:p>
    <w:p w14:paraId="6A41763F" w14:textId="77777777" w:rsidR="002819AD" w:rsidRPr="00F45CA4" w:rsidRDefault="002819AD" w:rsidP="00AD3917">
      <w:pPr>
        <w:widowControl w:val="0"/>
        <w:spacing w:before="120" w:after="120" w:line="240" w:lineRule="auto"/>
        <w:ind w:left="-142"/>
        <w:jc w:val="center"/>
        <w:rPr>
          <w:b/>
          <w:sz w:val="21"/>
          <w:szCs w:val="21"/>
          <w:u w:val="single"/>
        </w:rPr>
      </w:pPr>
    </w:p>
    <w:p w14:paraId="6C623E3A" w14:textId="77777777" w:rsidR="002819AD" w:rsidRPr="00F45CA4" w:rsidRDefault="002819AD" w:rsidP="002819AD">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59" w:name="_Toc210209190"/>
      <w:r w:rsidRPr="00F45CA4">
        <w:rPr>
          <w:rStyle w:val="normaltextrun"/>
          <w:rFonts w:ascii="Calibri" w:hAnsi="Calibri" w:cs="Calibri"/>
          <w:b/>
          <w:color w:val="auto"/>
          <w:sz w:val="21"/>
          <w:szCs w:val="21"/>
        </w:rPr>
        <w:t>ANEXO VII</w:t>
      </w:r>
      <w:r w:rsidR="00F67B30" w:rsidRPr="00F45CA4">
        <w:rPr>
          <w:rStyle w:val="normaltextrun"/>
          <w:rFonts w:ascii="Calibri" w:hAnsi="Calibri" w:cs="Calibri"/>
          <w:b/>
          <w:color w:val="auto"/>
          <w:sz w:val="21"/>
          <w:szCs w:val="21"/>
        </w:rPr>
        <w:t>I</w:t>
      </w:r>
      <w:r w:rsidRPr="00F45CA4">
        <w:rPr>
          <w:rStyle w:val="normaltextrun"/>
          <w:rFonts w:ascii="Calibri" w:hAnsi="Calibri" w:cs="Calibri"/>
          <w:b/>
          <w:color w:val="auto"/>
          <w:sz w:val="21"/>
          <w:szCs w:val="21"/>
        </w:rPr>
        <w:t xml:space="preserve"> – REGISTRO FOTOGRÁFICO</w:t>
      </w:r>
      <w:bookmarkEnd w:id="59"/>
    </w:p>
    <w:p w14:paraId="0FFA3421" w14:textId="58989B05" w:rsidR="002819AD" w:rsidRPr="00F45CA4" w:rsidRDefault="008E171A" w:rsidP="008E171A">
      <w:pPr>
        <w:widowControl w:val="0"/>
        <w:spacing w:before="120" w:after="120" w:line="240" w:lineRule="auto"/>
        <w:ind w:left="-142"/>
        <w:rPr>
          <w:b/>
          <w:sz w:val="21"/>
          <w:szCs w:val="21"/>
          <w:u w:val="single"/>
        </w:rPr>
      </w:pPr>
      <w:r>
        <w:rPr>
          <w:b/>
          <w:noProof/>
          <w:sz w:val="21"/>
          <w:szCs w:val="21"/>
          <w:u w:val="single"/>
        </w:rPr>
        <w:drawing>
          <wp:inline distT="0" distB="0" distL="0" distR="0" wp14:anchorId="13D94CA2" wp14:editId="0375F5BE">
            <wp:extent cx="2520000" cy="4478400"/>
            <wp:effectExtent l="0" t="0" r="0" b="0"/>
            <wp:docPr id="143709552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520000" cy="4478400"/>
                    </a:xfrm>
                    <a:prstGeom prst="rect">
                      <a:avLst/>
                    </a:prstGeom>
                    <a:noFill/>
                    <a:ln>
                      <a:noFill/>
                    </a:ln>
                  </pic:spPr>
                </pic:pic>
              </a:graphicData>
            </a:graphic>
          </wp:inline>
        </w:drawing>
      </w:r>
      <w:r>
        <w:rPr>
          <w:b/>
          <w:noProof/>
          <w:sz w:val="21"/>
          <w:szCs w:val="21"/>
          <w:u w:val="single"/>
        </w:rPr>
        <w:drawing>
          <wp:inline distT="0" distB="0" distL="0" distR="0" wp14:anchorId="0C7069B7" wp14:editId="2FA5B74E">
            <wp:extent cx="2520000" cy="4478400"/>
            <wp:effectExtent l="0" t="0" r="0" b="0"/>
            <wp:docPr id="661294516"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520000" cy="4478400"/>
                    </a:xfrm>
                    <a:prstGeom prst="rect">
                      <a:avLst/>
                    </a:prstGeom>
                    <a:noFill/>
                    <a:ln>
                      <a:noFill/>
                    </a:ln>
                  </pic:spPr>
                </pic:pic>
              </a:graphicData>
            </a:graphic>
          </wp:inline>
        </w:drawing>
      </w:r>
      <w:r>
        <w:rPr>
          <w:b/>
          <w:noProof/>
          <w:sz w:val="21"/>
          <w:szCs w:val="21"/>
          <w:u w:val="single"/>
        </w:rPr>
        <w:lastRenderedPageBreak/>
        <w:drawing>
          <wp:inline distT="0" distB="0" distL="0" distR="0" wp14:anchorId="7E5233B0" wp14:editId="72047266">
            <wp:extent cx="2520000" cy="4474800"/>
            <wp:effectExtent l="0" t="0" r="0" b="2540"/>
            <wp:docPr id="1147067388"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520000" cy="4474800"/>
                    </a:xfrm>
                    <a:prstGeom prst="rect">
                      <a:avLst/>
                    </a:prstGeom>
                    <a:noFill/>
                    <a:ln>
                      <a:noFill/>
                    </a:ln>
                  </pic:spPr>
                </pic:pic>
              </a:graphicData>
            </a:graphic>
          </wp:inline>
        </w:drawing>
      </w:r>
      <w:r>
        <w:rPr>
          <w:b/>
          <w:noProof/>
          <w:sz w:val="21"/>
          <w:szCs w:val="21"/>
          <w:u w:val="single"/>
        </w:rPr>
        <w:drawing>
          <wp:inline distT="0" distB="0" distL="0" distR="0" wp14:anchorId="36E56A0C" wp14:editId="23EDB9FA">
            <wp:extent cx="2520000" cy="4474800"/>
            <wp:effectExtent l="0" t="0" r="0" b="2540"/>
            <wp:docPr id="1143922586"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520000" cy="4474800"/>
                    </a:xfrm>
                    <a:prstGeom prst="rect">
                      <a:avLst/>
                    </a:prstGeom>
                    <a:noFill/>
                    <a:ln>
                      <a:noFill/>
                    </a:ln>
                  </pic:spPr>
                </pic:pic>
              </a:graphicData>
            </a:graphic>
          </wp:inline>
        </w:drawing>
      </w:r>
      <w:r>
        <w:rPr>
          <w:b/>
          <w:noProof/>
          <w:sz w:val="21"/>
          <w:szCs w:val="21"/>
          <w:u w:val="single"/>
        </w:rPr>
        <w:lastRenderedPageBreak/>
        <w:drawing>
          <wp:inline distT="0" distB="0" distL="0" distR="0" wp14:anchorId="19EB15AD" wp14:editId="24386E57">
            <wp:extent cx="2520000" cy="4474800"/>
            <wp:effectExtent l="0" t="0" r="0" b="2540"/>
            <wp:docPr id="185084384"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520000" cy="4474800"/>
                    </a:xfrm>
                    <a:prstGeom prst="rect">
                      <a:avLst/>
                    </a:prstGeom>
                    <a:noFill/>
                    <a:ln>
                      <a:noFill/>
                    </a:ln>
                  </pic:spPr>
                </pic:pic>
              </a:graphicData>
            </a:graphic>
          </wp:inline>
        </w:drawing>
      </w:r>
      <w:r>
        <w:rPr>
          <w:b/>
          <w:noProof/>
          <w:sz w:val="21"/>
          <w:szCs w:val="21"/>
          <w:u w:val="single"/>
        </w:rPr>
        <w:drawing>
          <wp:inline distT="0" distB="0" distL="0" distR="0" wp14:anchorId="2BF661CC" wp14:editId="3273EC2E">
            <wp:extent cx="2520000" cy="4474800"/>
            <wp:effectExtent l="0" t="0" r="0" b="2540"/>
            <wp:docPr id="1970904972"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520000" cy="4474800"/>
                    </a:xfrm>
                    <a:prstGeom prst="rect">
                      <a:avLst/>
                    </a:prstGeom>
                    <a:noFill/>
                    <a:ln>
                      <a:noFill/>
                    </a:ln>
                  </pic:spPr>
                </pic:pic>
              </a:graphicData>
            </a:graphic>
          </wp:inline>
        </w:drawing>
      </w:r>
      <w:r>
        <w:rPr>
          <w:b/>
          <w:noProof/>
          <w:sz w:val="21"/>
          <w:szCs w:val="21"/>
          <w:u w:val="single"/>
        </w:rPr>
        <w:lastRenderedPageBreak/>
        <w:drawing>
          <wp:inline distT="0" distB="0" distL="0" distR="0" wp14:anchorId="6A26F483" wp14:editId="4917D5DA">
            <wp:extent cx="2520000" cy="4474800"/>
            <wp:effectExtent l="0" t="0" r="0" b="2540"/>
            <wp:docPr id="50323116"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520000" cy="4474800"/>
                    </a:xfrm>
                    <a:prstGeom prst="rect">
                      <a:avLst/>
                    </a:prstGeom>
                    <a:noFill/>
                    <a:ln>
                      <a:noFill/>
                    </a:ln>
                  </pic:spPr>
                </pic:pic>
              </a:graphicData>
            </a:graphic>
          </wp:inline>
        </w:drawing>
      </w:r>
      <w:r>
        <w:rPr>
          <w:b/>
          <w:noProof/>
          <w:sz w:val="21"/>
          <w:szCs w:val="21"/>
          <w:u w:val="single"/>
        </w:rPr>
        <w:drawing>
          <wp:inline distT="0" distB="0" distL="0" distR="0" wp14:anchorId="52D10374" wp14:editId="3FFF882C">
            <wp:extent cx="2520000" cy="4474800"/>
            <wp:effectExtent l="0" t="0" r="0" b="2540"/>
            <wp:docPr id="1575399259"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520000" cy="4474800"/>
                    </a:xfrm>
                    <a:prstGeom prst="rect">
                      <a:avLst/>
                    </a:prstGeom>
                    <a:noFill/>
                    <a:ln>
                      <a:noFill/>
                    </a:ln>
                  </pic:spPr>
                </pic:pic>
              </a:graphicData>
            </a:graphic>
          </wp:inline>
        </w:drawing>
      </w:r>
      <w:r>
        <w:rPr>
          <w:b/>
          <w:noProof/>
          <w:sz w:val="21"/>
          <w:szCs w:val="21"/>
          <w:u w:val="single"/>
        </w:rPr>
        <w:drawing>
          <wp:inline distT="0" distB="0" distL="0" distR="0" wp14:anchorId="195E643E" wp14:editId="10AD78FE">
            <wp:extent cx="5840095" cy="3286760"/>
            <wp:effectExtent l="0" t="0" r="8255" b="8890"/>
            <wp:docPr id="1780959337"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840095" cy="3286760"/>
                    </a:xfrm>
                    <a:prstGeom prst="rect">
                      <a:avLst/>
                    </a:prstGeom>
                    <a:noFill/>
                    <a:ln>
                      <a:noFill/>
                    </a:ln>
                  </pic:spPr>
                </pic:pic>
              </a:graphicData>
            </a:graphic>
          </wp:inline>
        </w:drawing>
      </w:r>
      <w:r>
        <w:rPr>
          <w:b/>
          <w:noProof/>
          <w:sz w:val="21"/>
          <w:szCs w:val="21"/>
          <w:u w:val="single"/>
        </w:rPr>
        <w:lastRenderedPageBreak/>
        <w:drawing>
          <wp:inline distT="0" distB="0" distL="0" distR="0" wp14:anchorId="30DDA943" wp14:editId="55A1ECA0">
            <wp:extent cx="2520000" cy="4474800"/>
            <wp:effectExtent l="0" t="0" r="0" b="2540"/>
            <wp:docPr id="1917064797"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520000" cy="4474800"/>
                    </a:xfrm>
                    <a:prstGeom prst="rect">
                      <a:avLst/>
                    </a:prstGeom>
                    <a:noFill/>
                    <a:ln>
                      <a:noFill/>
                    </a:ln>
                  </pic:spPr>
                </pic:pic>
              </a:graphicData>
            </a:graphic>
          </wp:inline>
        </w:drawing>
      </w:r>
      <w:r>
        <w:rPr>
          <w:b/>
          <w:noProof/>
          <w:sz w:val="21"/>
          <w:szCs w:val="21"/>
          <w:u w:val="single"/>
        </w:rPr>
        <w:drawing>
          <wp:inline distT="0" distB="0" distL="0" distR="0" wp14:anchorId="5424C0F1" wp14:editId="1F5D3408">
            <wp:extent cx="2520000" cy="4474800"/>
            <wp:effectExtent l="0" t="0" r="0" b="2540"/>
            <wp:docPr id="160480953"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20000" cy="4474800"/>
                    </a:xfrm>
                    <a:prstGeom prst="rect">
                      <a:avLst/>
                    </a:prstGeom>
                    <a:noFill/>
                    <a:ln>
                      <a:noFill/>
                    </a:ln>
                  </pic:spPr>
                </pic:pic>
              </a:graphicData>
            </a:graphic>
          </wp:inline>
        </w:drawing>
      </w:r>
      <w:r>
        <w:rPr>
          <w:b/>
          <w:noProof/>
          <w:sz w:val="21"/>
          <w:szCs w:val="21"/>
          <w:u w:val="single"/>
        </w:rPr>
        <w:lastRenderedPageBreak/>
        <w:drawing>
          <wp:inline distT="0" distB="0" distL="0" distR="0" wp14:anchorId="26DEE1C1" wp14:editId="11AC704F">
            <wp:extent cx="2520000" cy="4474800"/>
            <wp:effectExtent l="0" t="0" r="0" b="2540"/>
            <wp:docPr id="1069234596"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520000" cy="4474800"/>
                    </a:xfrm>
                    <a:prstGeom prst="rect">
                      <a:avLst/>
                    </a:prstGeom>
                    <a:noFill/>
                    <a:ln>
                      <a:noFill/>
                    </a:ln>
                  </pic:spPr>
                </pic:pic>
              </a:graphicData>
            </a:graphic>
          </wp:inline>
        </w:drawing>
      </w:r>
      <w:r>
        <w:rPr>
          <w:b/>
          <w:noProof/>
          <w:sz w:val="21"/>
          <w:szCs w:val="21"/>
          <w:u w:val="single"/>
        </w:rPr>
        <w:drawing>
          <wp:inline distT="0" distB="0" distL="0" distR="0" wp14:anchorId="5CC1A065" wp14:editId="54A32417">
            <wp:extent cx="2520000" cy="4474800"/>
            <wp:effectExtent l="0" t="0" r="0" b="2540"/>
            <wp:docPr id="728219939"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520000" cy="4474800"/>
                    </a:xfrm>
                    <a:prstGeom prst="rect">
                      <a:avLst/>
                    </a:prstGeom>
                    <a:noFill/>
                    <a:ln>
                      <a:noFill/>
                    </a:ln>
                  </pic:spPr>
                </pic:pic>
              </a:graphicData>
            </a:graphic>
          </wp:inline>
        </w:drawing>
      </w:r>
      <w:r>
        <w:rPr>
          <w:b/>
          <w:noProof/>
          <w:sz w:val="21"/>
          <w:szCs w:val="21"/>
          <w:u w:val="single"/>
        </w:rPr>
        <w:lastRenderedPageBreak/>
        <w:drawing>
          <wp:inline distT="0" distB="0" distL="0" distR="0" wp14:anchorId="477A775D" wp14:editId="5E433DB5">
            <wp:extent cx="2520000" cy="4474800"/>
            <wp:effectExtent l="0" t="0" r="0" b="2540"/>
            <wp:docPr id="1242104761"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20000" cy="4474800"/>
                    </a:xfrm>
                    <a:prstGeom prst="rect">
                      <a:avLst/>
                    </a:prstGeom>
                    <a:noFill/>
                    <a:ln>
                      <a:noFill/>
                    </a:ln>
                  </pic:spPr>
                </pic:pic>
              </a:graphicData>
            </a:graphic>
          </wp:inline>
        </w:drawing>
      </w:r>
      <w:r>
        <w:rPr>
          <w:b/>
          <w:noProof/>
          <w:sz w:val="21"/>
          <w:szCs w:val="21"/>
          <w:u w:val="single"/>
        </w:rPr>
        <w:drawing>
          <wp:inline distT="0" distB="0" distL="0" distR="0" wp14:anchorId="6FDD4573" wp14:editId="7930C003">
            <wp:extent cx="2520000" cy="4474800"/>
            <wp:effectExtent l="0" t="0" r="0" b="2540"/>
            <wp:docPr id="1996713074"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20000" cy="4474800"/>
                    </a:xfrm>
                    <a:prstGeom prst="rect">
                      <a:avLst/>
                    </a:prstGeom>
                    <a:noFill/>
                    <a:ln>
                      <a:noFill/>
                    </a:ln>
                  </pic:spPr>
                </pic:pic>
              </a:graphicData>
            </a:graphic>
          </wp:inline>
        </w:drawing>
      </w:r>
      <w:r>
        <w:rPr>
          <w:b/>
          <w:noProof/>
          <w:sz w:val="21"/>
          <w:szCs w:val="21"/>
          <w:u w:val="single"/>
        </w:rPr>
        <w:lastRenderedPageBreak/>
        <w:drawing>
          <wp:inline distT="0" distB="0" distL="0" distR="0" wp14:anchorId="175B19EC" wp14:editId="0B3E8995">
            <wp:extent cx="2520000" cy="4474800"/>
            <wp:effectExtent l="0" t="0" r="0" b="2540"/>
            <wp:docPr id="1621388774"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520000" cy="4474800"/>
                    </a:xfrm>
                    <a:prstGeom prst="rect">
                      <a:avLst/>
                    </a:prstGeom>
                    <a:noFill/>
                    <a:ln>
                      <a:noFill/>
                    </a:ln>
                  </pic:spPr>
                </pic:pic>
              </a:graphicData>
            </a:graphic>
          </wp:inline>
        </w:drawing>
      </w:r>
      <w:r>
        <w:rPr>
          <w:b/>
          <w:noProof/>
          <w:sz w:val="21"/>
          <w:szCs w:val="21"/>
          <w:u w:val="single"/>
        </w:rPr>
        <w:drawing>
          <wp:inline distT="0" distB="0" distL="0" distR="0" wp14:anchorId="538122EE" wp14:editId="65B5D1CD">
            <wp:extent cx="2520000" cy="4474800"/>
            <wp:effectExtent l="0" t="0" r="0" b="2540"/>
            <wp:docPr id="794111315"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520000" cy="4474800"/>
                    </a:xfrm>
                    <a:prstGeom prst="rect">
                      <a:avLst/>
                    </a:prstGeom>
                    <a:noFill/>
                    <a:ln>
                      <a:noFill/>
                    </a:ln>
                  </pic:spPr>
                </pic:pic>
              </a:graphicData>
            </a:graphic>
          </wp:inline>
        </w:drawing>
      </w:r>
      <w:r>
        <w:rPr>
          <w:b/>
          <w:noProof/>
          <w:sz w:val="21"/>
          <w:szCs w:val="21"/>
          <w:u w:val="single"/>
        </w:rPr>
        <w:lastRenderedPageBreak/>
        <w:drawing>
          <wp:inline distT="0" distB="0" distL="0" distR="0" wp14:anchorId="5060BD6C" wp14:editId="2742D328">
            <wp:extent cx="4452730" cy="7906775"/>
            <wp:effectExtent l="0" t="0" r="5080" b="0"/>
            <wp:docPr id="564403722"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456073" cy="7912711"/>
                    </a:xfrm>
                    <a:prstGeom prst="rect">
                      <a:avLst/>
                    </a:prstGeom>
                    <a:noFill/>
                    <a:ln>
                      <a:noFill/>
                    </a:ln>
                  </pic:spPr>
                </pic:pic>
              </a:graphicData>
            </a:graphic>
          </wp:inline>
        </w:drawing>
      </w:r>
    </w:p>
    <w:sectPr w:rsidR="002819AD" w:rsidRPr="00F45CA4">
      <w:headerReference w:type="even" r:id="rId161"/>
      <w:headerReference w:type="default" r:id="rId162"/>
      <w:footerReference w:type="default" r:id="rId163"/>
      <w:headerReference w:type="first" r:id="rId164"/>
      <w:pgSz w:w="11906" w:h="16838"/>
      <w:pgMar w:top="337" w:right="1274" w:bottom="1843" w:left="1418" w:header="567" w:footer="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912199" w14:textId="77777777" w:rsidR="00DD4A98" w:rsidRDefault="00DD4A98">
      <w:pPr>
        <w:spacing w:line="240" w:lineRule="auto"/>
      </w:pPr>
      <w:r>
        <w:separator/>
      </w:r>
    </w:p>
  </w:endnote>
  <w:endnote w:type="continuationSeparator" w:id="0">
    <w:p w14:paraId="6E9C6ADF" w14:textId="77777777" w:rsidR="00DD4A98" w:rsidRDefault="00DD4A9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Ecofont_Spranq_eco_Sans">
    <w:altName w:val="Calibri"/>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 w:name="Bitstream Vera Serif">
    <w:altName w:val="Bookman Old Style"/>
    <w:charset w:val="00"/>
    <w:family w:val="roman"/>
    <w:pitch w:val="variable"/>
    <w:sig w:usb0="800000AF" w:usb1="1000204A" w:usb2="00000000" w:usb3="00000000" w:csb0="00000001" w:csb1="00000000"/>
  </w:font>
  <w:font w:name="Bitstream Vera Sans">
    <w:charset w:val="00"/>
    <w:family w:val="swiss"/>
    <w:pitch w:val="variable"/>
    <w:sig w:usb0="800000AF" w:usb1="1000204A" w:usb2="00000000" w:usb3="00000000" w:csb0="00000001" w:csb1="00000000"/>
  </w:font>
  <w:font w:name="Nimbus Roman No9 L">
    <w:altName w:val="Times New Roman"/>
    <w:charset w:val="00"/>
    <w:family w:val="roman"/>
    <w:pitch w:val="variable"/>
  </w:font>
  <w:font w:name="Nimbus Sans L">
    <w:altName w:val="Times New Roman"/>
    <w:charset w:val="00"/>
    <w:family w:val="auto"/>
    <w:pitch w:val="variable"/>
  </w:font>
  <w:font w:name="Lucida Sans Unicode">
    <w:panose1 w:val="020B0602030504020204"/>
    <w:charset w:val="00"/>
    <w:family w:val="swiss"/>
    <w:pitch w:val="variable"/>
    <w:sig w:usb0="80000AFF" w:usb1="0000396B" w:usb2="00000000" w:usb3="00000000" w:csb0="000000BF" w:csb1="00000000"/>
  </w:font>
  <w:font w:name="Graphite Light ATT">
    <w:altName w:val="Courier New"/>
    <w:charset w:val="00"/>
    <w:family w:val="script"/>
    <w:pitch w:val="variable"/>
    <w:sig w:usb0="00000007" w:usb1="00000000" w:usb2="00000000" w:usb3="00000000" w:csb0="00000013" w:csb1="00000000"/>
  </w:font>
  <w:font w:name="Liberation Sans">
    <w:altName w:val="MS Mincho"/>
    <w:charset w:val="80"/>
    <w:family w:val="swiss"/>
    <w:pitch w:val="variable"/>
  </w:font>
  <w:font w:name="Droid Sans Fallback">
    <w:charset w:val="80"/>
    <w:family w:val="auto"/>
    <w:pitch w:val="variable"/>
  </w:font>
  <w:font w:name="DejaVu Sans">
    <w:altName w:val="MS Gothic"/>
    <w:charset w:val="80"/>
    <w:family w:val="auto"/>
    <w:pitch w:val="variable"/>
  </w:font>
  <w:font w:name="ArialMT">
    <w:altName w:val="Segoe Print"/>
    <w:panose1 w:val="00000000000000000000"/>
    <w:charset w:val="00"/>
    <w:family w:val="roman"/>
    <w:notTrueType/>
    <w:pitch w:val="default"/>
    <w:sig w:usb0="00000003" w:usb1="00000000" w:usb2="00000000" w:usb3="00000000" w:csb0="00000001" w:csb1="00000000"/>
  </w:font>
  <w:font w:name="WenQuanYi Micro Hei">
    <w:altName w:val="Segoe Print"/>
    <w:panose1 w:val="00000000000000000000"/>
    <w:charset w:val="00"/>
    <w:family w:val="roman"/>
    <w:notTrueType/>
    <w:pitch w:val="default"/>
    <w:sig w:usb0="00000003" w:usb1="00000000" w:usb2="00000000" w:usb3="00000000" w:csb0="00000001" w:csb1="00000000"/>
  </w:font>
  <w:font w:name="Lohit Hindi">
    <w:altName w:val="Times New Roman"/>
    <w:panose1 w:val="00000000000000000000"/>
    <w:charset w:val="00"/>
    <w:family w:val="roman"/>
    <w:notTrueType/>
    <w:pitch w:val="default"/>
    <w:sig w:usb0="00000003" w:usb1="00000000" w:usb2="00000000" w:usb3="00000000" w:csb0="00000001" w:csb1="00000000"/>
  </w:font>
  <w:font w:name="Liberation Serif">
    <w:altName w:val="Times New Roman"/>
    <w:panose1 w:val="00000000000000000000"/>
    <w:charset w:val="00"/>
    <w:family w:val="roman"/>
    <w:notTrueType/>
    <w:pitch w:val="variable"/>
    <w:sig w:usb0="00000003" w:usb1="00000000" w:usb2="00000000" w:usb3="00000000" w:csb0="00000001"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564475" w14:textId="77777777" w:rsidR="00DD4A98" w:rsidRDefault="00DD4A98">
    <w:pPr>
      <w:tabs>
        <w:tab w:val="left" w:pos="6675"/>
      </w:tabs>
      <w:spacing w:after="0" w:line="240" w:lineRule="auto"/>
      <w:ind w:hanging="851"/>
      <w:jc w:val="center"/>
      <w:rPr>
        <w:b/>
      </w:rPr>
    </w:pPr>
    <w:r>
      <w:rPr>
        <w:b/>
      </w:rPr>
      <w:fldChar w:fldCharType="begin"/>
    </w:r>
    <w:r>
      <w:rPr>
        <w:b/>
      </w:rPr>
      <w:instrText>PAGE   \* MERGEFORMAT</w:instrText>
    </w:r>
    <w:r>
      <w:rPr>
        <w:b/>
      </w:rPr>
      <w:fldChar w:fldCharType="separate"/>
    </w:r>
    <w:r w:rsidR="003F62D7">
      <w:rPr>
        <w:b/>
        <w:noProof/>
      </w:rPr>
      <w:t>21</w:t>
    </w:r>
    <w:r>
      <w:rPr>
        <w:b/>
      </w:rPr>
      <w:fldChar w:fldCharType="end"/>
    </w:r>
  </w:p>
  <w:p w14:paraId="558D0974" w14:textId="77777777" w:rsidR="00DD4A98" w:rsidRDefault="00DD4A98">
    <w:r>
      <w:rPr>
        <w:noProof/>
        <w:color w:val="000000"/>
      </w:rPr>
      <w:drawing>
        <wp:inline distT="0" distB="0" distL="0" distR="0" wp14:anchorId="77F9BC47" wp14:editId="42B8DE9D">
          <wp:extent cx="6278245" cy="676275"/>
          <wp:effectExtent l="0" t="0" r="0" b="9525"/>
          <wp:docPr id="42" name="Imagem 42" descr="rodapé_ge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m 42" descr="rodapé_gera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6278400" cy="676800"/>
                  </a:xfrm>
                  <a:prstGeom prst="rect">
                    <a:avLst/>
                  </a:prstGeom>
                  <a:noFill/>
                  <a:ln>
                    <a:noFill/>
                  </a:ln>
                </pic:spPr>
              </pic:pic>
            </a:graphicData>
          </a:graphic>
        </wp:inline>
      </w:drawing>
    </w:r>
  </w:p>
  <w:p w14:paraId="1EB095E3" w14:textId="77777777" w:rsidR="00DD4A98" w:rsidRDefault="00DD4A9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1371E5" w14:textId="77777777" w:rsidR="00DD4A98" w:rsidRDefault="00DD4A98">
      <w:pPr>
        <w:spacing w:after="0"/>
      </w:pPr>
      <w:r>
        <w:separator/>
      </w:r>
    </w:p>
  </w:footnote>
  <w:footnote w:type="continuationSeparator" w:id="0">
    <w:p w14:paraId="3EB01522" w14:textId="77777777" w:rsidR="00DD4A98" w:rsidRDefault="00DD4A98">
      <w:pPr>
        <w:spacing w:after="0"/>
      </w:pPr>
      <w:r>
        <w:continuationSeparator/>
      </w:r>
    </w:p>
  </w:footnote>
  <w:footnote w:id="1">
    <w:p w14:paraId="5CAC2853" w14:textId="77777777" w:rsidR="00DD4A98" w:rsidRDefault="00DD4A98">
      <w:pPr>
        <w:pStyle w:val="Textodenotaderodap"/>
        <w:rPr>
          <w:rFonts w:asciiTheme="minorHAnsi" w:hAnsiTheme="minorHAnsi"/>
        </w:rPr>
      </w:pPr>
      <w:r>
        <w:rPr>
          <w:rStyle w:val="Refdenotaderodap"/>
          <w:rFonts w:asciiTheme="minorHAnsi" w:hAnsiTheme="minorHAnsi"/>
        </w:rPr>
        <w:footnoteRef/>
      </w:r>
      <w:r>
        <w:rPr>
          <w:rFonts w:asciiTheme="minorHAnsi" w:hAnsiTheme="minorHAnsi"/>
        </w:rPr>
        <w:t xml:space="preserve"> Disponível no endereço eletrônico: </w:t>
      </w:r>
      <w:hyperlink r:id="rId1" w:history="1">
        <w:r>
          <w:rPr>
            <w:rStyle w:val="Hyperlink"/>
            <w:rFonts w:asciiTheme="minorHAnsi" w:hAnsiTheme="minorHAnsi"/>
          </w:rPr>
          <w:t>https://www.gov.br/trabalho-e-previdencia/pt-br/composicao/orgaos-especificos/secretaria-de-trabalho/inspecao/areas-de-atuacao/cadastro_de_empregadores.pdf</w:t>
        </w:r>
      </w:hyperlink>
      <w:r>
        <w:rPr>
          <w:rFonts w:asciiTheme="minorHAnsi" w:hAnsiTheme="minorHAnsi"/>
        </w:rPr>
        <w:t xml:space="preserve"> </w:t>
      </w:r>
    </w:p>
  </w:footnote>
  <w:footnote w:id="2">
    <w:p w14:paraId="5393DE6E" w14:textId="77777777" w:rsidR="00DD4A98" w:rsidRDefault="00DD4A98">
      <w:pPr>
        <w:pStyle w:val="Textodenotaderodap"/>
        <w:rPr>
          <w:rFonts w:asciiTheme="minorHAnsi" w:hAnsiTheme="minorHAnsi"/>
        </w:rPr>
      </w:pPr>
      <w:r>
        <w:rPr>
          <w:rStyle w:val="Refdenotaderodap"/>
          <w:rFonts w:asciiTheme="minorHAnsi" w:hAnsiTheme="minorHAnsi"/>
        </w:rPr>
        <w:footnoteRef/>
      </w:r>
      <w:r>
        <w:rPr>
          <w:rFonts w:asciiTheme="minorHAnsi" w:hAnsiTheme="minorHAnsi"/>
        </w:rPr>
        <w:t xml:space="preserve"> </w:t>
      </w:r>
      <w:r>
        <w:rPr>
          <w:rFonts w:asciiTheme="minorHAnsi" w:hAnsiTheme="minorHAnsi"/>
          <w:i/>
          <w:iCs/>
        </w:rPr>
        <w:t>Home Broker</w:t>
      </w:r>
      <w:r>
        <w:rPr>
          <w:rFonts w:asciiTheme="minorHAnsi" w:hAnsiTheme="minorHAnsi"/>
        </w:rPr>
        <w:t xml:space="preserve"> é um sistema que permite a negociação por meio da Internet de uma forma simples e rápida</w:t>
      </w:r>
    </w:p>
  </w:footnote>
  <w:footnote w:id="3">
    <w:p w14:paraId="6AC8F97A" w14:textId="77777777" w:rsidR="00DD4A98" w:rsidRDefault="00DD4A98">
      <w:pPr>
        <w:pStyle w:val="Textodenotaderodap"/>
        <w:spacing w:after="120"/>
        <w:rPr>
          <w:rFonts w:asciiTheme="minorHAnsi" w:hAnsiTheme="minorHAnsi"/>
        </w:rPr>
      </w:pPr>
      <w:r>
        <w:rPr>
          <w:rStyle w:val="Refdenotaderodap"/>
          <w:rFonts w:asciiTheme="minorHAnsi" w:hAnsiTheme="minorHAnsi"/>
        </w:rPr>
        <w:footnoteRef/>
      </w:r>
      <w:r>
        <w:rPr>
          <w:rFonts w:asciiTheme="minorHAnsi" w:hAnsiTheme="minorHAnsi"/>
        </w:rPr>
        <w:t xml:space="preserve"> Disponível em </w:t>
      </w:r>
      <w:hyperlink r:id="rId2" w:history="1">
        <w:r>
          <w:rPr>
            <w:rStyle w:val="Hyperlink"/>
            <w:rFonts w:asciiTheme="minorHAnsi" w:hAnsiTheme="minorHAnsi"/>
          </w:rPr>
          <w:t>https://portaldatransparencia.gov.br/pagina-interna/603244-cnep</w:t>
        </w:r>
      </w:hyperlink>
      <w:r>
        <w:rPr>
          <w:rFonts w:asciiTheme="minorHAnsi" w:hAnsiTheme="minorHAnsi"/>
        </w:rPr>
        <w:t xml:space="preserve"> </w:t>
      </w:r>
    </w:p>
  </w:footnote>
  <w:footnote w:id="4">
    <w:p w14:paraId="3B179D27" w14:textId="77777777" w:rsidR="00DD4A98" w:rsidRDefault="00DD4A98">
      <w:pPr>
        <w:pStyle w:val="Textodenotaderodap"/>
        <w:spacing w:after="120"/>
        <w:rPr>
          <w:rFonts w:asciiTheme="minorHAnsi" w:hAnsiTheme="minorHAnsi"/>
        </w:rPr>
      </w:pPr>
      <w:r>
        <w:rPr>
          <w:rStyle w:val="Refdenotaderodap"/>
          <w:rFonts w:asciiTheme="minorHAnsi" w:hAnsiTheme="minorHAnsi"/>
        </w:rPr>
        <w:footnoteRef/>
      </w:r>
      <w:r>
        <w:rPr>
          <w:rFonts w:asciiTheme="minorHAnsi" w:hAnsiTheme="minorHAnsi"/>
        </w:rPr>
        <w:t xml:space="preserve"> Disponível em </w:t>
      </w:r>
      <w:hyperlink r:id="rId3" w:history="1">
        <w:r>
          <w:rPr>
            <w:rStyle w:val="Hyperlink"/>
            <w:rFonts w:asciiTheme="minorHAnsi" w:hAnsiTheme="minorHAnsi"/>
          </w:rPr>
          <w:t>https://portaldatransparencia.gov.br/pagina-interna/603245-ceis</w:t>
        </w:r>
      </w:hyperlink>
      <w:r>
        <w:rPr>
          <w:rFonts w:asciiTheme="minorHAnsi" w:hAnsiTheme="minorHAnsi"/>
        </w:rPr>
        <w:t xml:space="preserve"> </w:t>
      </w:r>
    </w:p>
  </w:footnote>
  <w:footnote w:id="5">
    <w:p w14:paraId="13F4C74C" w14:textId="77777777" w:rsidR="00DD4A98" w:rsidRDefault="00DD4A98">
      <w:pPr>
        <w:pStyle w:val="Textodenotaderodap"/>
        <w:spacing w:after="120"/>
        <w:rPr>
          <w:rFonts w:asciiTheme="minorHAnsi" w:hAnsiTheme="minorHAnsi"/>
        </w:rPr>
      </w:pPr>
      <w:r>
        <w:rPr>
          <w:rStyle w:val="Refdenotaderodap"/>
          <w:rFonts w:asciiTheme="minorHAnsi" w:hAnsiTheme="minorHAnsi"/>
        </w:rPr>
        <w:footnoteRef/>
      </w:r>
      <w:r>
        <w:rPr>
          <w:rFonts w:asciiTheme="minorHAnsi" w:hAnsiTheme="minorHAnsi"/>
        </w:rPr>
        <w:t xml:space="preserve"> Disponível em </w:t>
      </w:r>
      <w:hyperlink r:id="rId4" w:history="1">
        <w:r>
          <w:rPr>
            <w:rStyle w:val="Hyperlink"/>
            <w:rFonts w:asciiTheme="minorHAnsi" w:hAnsiTheme="minorHAnsi"/>
          </w:rPr>
          <w:t>https://www.cnj.jus.br/improbidade_adm/consultar_requerido.php</w:t>
        </w:r>
      </w:hyperlink>
      <w:r>
        <w:rPr>
          <w:rFonts w:asciiTheme="minorHAnsi" w:hAnsiTheme="minorHAnsi"/>
        </w:rPr>
        <w:t xml:space="preserve"> </w:t>
      </w:r>
    </w:p>
  </w:footnote>
  <w:footnote w:id="6">
    <w:p w14:paraId="308E7831" w14:textId="77777777" w:rsidR="00DD4A98" w:rsidRDefault="00DD4A98">
      <w:pPr>
        <w:pStyle w:val="Textodenotaderodap"/>
        <w:rPr>
          <w:rFonts w:asciiTheme="minorHAnsi" w:hAnsiTheme="minorHAnsi"/>
        </w:rPr>
      </w:pPr>
      <w:r>
        <w:rPr>
          <w:rStyle w:val="Refdenotaderodap"/>
          <w:rFonts w:asciiTheme="minorHAnsi" w:hAnsiTheme="minorHAnsi"/>
        </w:rPr>
        <w:footnoteRef/>
      </w:r>
      <w:r>
        <w:rPr>
          <w:rFonts w:asciiTheme="minorHAnsi" w:hAnsiTheme="minorHAnsi"/>
        </w:rPr>
        <w:t xml:space="preserve"> Disponível em </w:t>
      </w:r>
      <w:hyperlink r:id="rId5" w:history="1">
        <w:r>
          <w:rPr>
            <w:rStyle w:val="Hyperlink"/>
            <w:rFonts w:asciiTheme="minorHAnsi" w:hAnsiTheme="minorHAnsi"/>
          </w:rPr>
          <w:t>https://contas.tcu.gov.br/ords/f?p=704144:1:115251089840080:::::</w:t>
        </w:r>
      </w:hyperlink>
      <w:r>
        <w:rPr>
          <w:rFonts w:asciiTheme="minorHAnsi" w:hAnsiTheme="minorHAnsi"/>
        </w:rPr>
        <w:t xml:space="preserve"> </w:t>
      </w:r>
    </w:p>
  </w:footnote>
  <w:footnote w:id="7">
    <w:p w14:paraId="64A5B183" w14:textId="77777777" w:rsidR="00DD4A98" w:rsidRDefault="00DD4A98">
      <w:pPr>
        <w:pStyle w:val="Textodenotaderodap"/>
        <w:spacing w:after="120"/>
      </w:pPr>
      <w:r>
        <w:rPr>
          <w:rStyle w:val="Refdenotaderodap"/>
        </w:rPr>
        <w:footnoteRef/>
      </w:r>
      <w:r>
        <w:t xml:space="preserve"> Disponível em </w:t>
      </w:r>
      <w:hyperlink r:id="rId6" w:history="1">
        <w:r>
          <w:rPr>
            <w:rStyle w:val="Hyperlink"/>
          </w:rPr>
          <w:t>https://solucoes.receita.fazenda.gov.br/Servicos/cnpjreva/Cnpjreva_Solicitacao.asp?cnpj=</w:t>
        </w:r>
      </w:hyperlink>
      <w:r>
        <w:t xml:space="preserve"> </w:t>
      </w:r>
    </w:p>
  </w:footnote>
  <w:footnote w:id="8">
    <w:p w14:paraId="4397D3E5" w14:textId="77777777" w:rsidR="00DD4A98" w:rsidRDefault="00DD4A98">
      <w:pPr>
        <w:pStyle w:val="Textodenotaderodap"/>
        <w:spacing w:after="120"/>
      </w:pPr>
      <w:r>
        <w:rPr>
          <w:rStyle w:val="Refdenotaderodap"/>
        </w:rPr>
        <w:footnoteRef/>
      </w:r>
      <w:r>
        <w:t xml:space="preserve"> Disponível em </w:t>
      </w:r>
      <w:hyperlink r:id="rId7" w:history="1">
        <w:r>
          <w:rPr>
            <w:rStyle w:val="Hyperlink"/>
          </w:rPr>
          <w:t>https://solucoes.receita.fazenda.gov.br/Servicos/certidaointernet/PJ/Emitir</w:t>
        </w:r>
      </w:hyperlink>
      <w:r>
        <w:t xml:space="preserve"> </w:t>
      </w:r>
    </w:p>
  </w:footnote>
  <w:footnote w:id="9">
    <w:p w14:paraId="32A8C1D9" w14:textId="77777777" w:rsidR="00DD4A98" w:rsidRDefault="00DD4A98">
      <w:pPr>
        <w:pStyle w:val="Textodenotaderodap"/>
        <w:spacing w:after="120"/>
      </w:pPr>
      <w:r>
        <w:rPr>
          <w:rStyle w:val="Refdenotaderodap"/>
        </w:rPr>
        <w:footnoteRef/>
      </w:r>
      <w:r>
        <w:t xml:space="preserve"> Disponível em </w:t>
      </w:r>
      <w:hyperlink r:id="rId8" w:history="1">
        <w:r>
          <w:rPr>
            <w:rStyle w:val="Hyperlink"/>
          </w:rPr>
          <w:t>https://consulta-crf.caixa.gov.br/consultacrf/pages/consultaEmpregador.jsf</w:t>
        </w:r>
      </w:hyperlink>
      <w:r>
        <w:t xml:space="preserve"> </w:t>
      </w:r>
    </w:p>
  </w:footnote>
  <w:footnote w:id="10">
    <w:p w14:paraId="0F216A84" w14:textId="77777777" w:rsidR="00DD4A98" w:rsidRDefault="00DD4A98">
      <w:pPr>
        <w:pStyle w:val="Textodenotaderodap"/>
        <w:spacing w:after="120"/>
      </w:pPr>
      <w:r>
        <w:rPr>
          <w:rStyle w:val="Refdenotaderodap"/>
        </w:rPr>
        <w:footnoteRef/>
      </w:r>
      <w:r>
        <w:t xml:space="preserve"> Disponível em </w:t>
      </w:r>
      <w:hyperlink r:id="rId9" w:history="1">
        <w:r>
          <w:rPr>
            <w:rStyle w:val="Hyperlink"/>
          </w:rPr>
          <w:t>https://www.tst.jus.br/certidao</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5543C2" w14:textId="77777777" w:rsidR="00DD4A98" w:rsidRDefault="0007448B">
    <w:pPr>
      <w:pStyle w:val="Cabealho"/>
    </w:pPr>
    <w:r>
      <w:pict w14:anchorId="32889C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8112188" o:spid="_x0000_s2053" type="#_x0000_t75" style="position:absolute;margin-left:0;margin-top:0;width:595.7pt;height:841.9pt;z-index:-251656192;mso-position-horizontal:center;mso-position-horizontal-relative:margin;mso-position-vertical:center;mso-position-vertical-relative:margin;mso-width-relative:page;mso-height-relative:page" o:allowincell="f">
          <v:imagedata r:id="rId1" o:title="fundo_"/>
          <w10:wrap anchorx="margin" anchory="margin"/>
        </v:shape>
      </w:pict>
    </w:r>
  </w:p>
  <w:p w14:paraId="0A15498A" w14:textId="77777777" w:rsidR="00DD4A98" w:rsidRDefault="00DD4A98"/>
  <w:p w14:paraId="6DB2F85D" w14:textId="77777777" w:rsidR="00DD4A98" w:rsidRDefault="00DD4A9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278" w:type="dxa"/>
      <w:tblInd w:w="-541" w:type="dxa"/>
      <w:tblLayout w:type="fixed"/>
      <w:tblCellMar>
        <w:left w:w="10" w:type="dxa"/>
        <w:right w:w="10" w:type="dxa"/>
      </w:tblCellMar>
      <w:tblLook w:val="04A0" w:firstRow="1" w:lastRow="0" w:firstColumn="1" w:lastColumn="0" w:noHBand="0" w:noVBand="1"/>
    </w:tblPr>
    <w:tblGrid>
      <w:gridCol w:w="8067"/>
      <w:gridCol w:w="2211"/>
    </w:tblGrid>
    <w:tr w:rsidR="0085294D" w14:paraId="7F136E74" w14:textId="77777777" w:rsidTr="00EC086D">
      <w:trPr>
        <w:trHeight w:val="1559"/>
      </w:trPr>
      <w:tc>
        <w:tcPr>
          <w:tcW w:w="8067" w:type="dxa"/>
          <w:tcBorders>
            <w:top w:val="single" w:sz="4" w:space="0" w:color="000000"/>
            <w:left w:val="single" w:sz="4" w:space="0" w:color="000000"/>
            <w:bottom w:val="single" w:sz="4" w:space="0" w:color="000000"/>
          </w:tcBorders>
          <w:tcMar>
            <w:top w:w="0" w:type="dxa"/>
            <w:left w:w="108" w:type="dxa"/>
            <w:bottom w:w="0" w:type="dxa"/>
            <w:right w:w="108" w:type="dxa"/>
          </w:tcMar>
        </w:tcPr>
        <w:p w14:paraId="09D9CF23" w14:textId="77777777" w:rsidR="0085294D" w:rsidRDefault="0085294D" w:rsidP="0085294D">
          <w:pPr>
            <w:pStyle w:val="Ttulo1"/>
            <w:spacing w:before="120"/>
            <w:jc w:val="center"/>
          </w:pPr>
          <w:r>
            <w:rPr>
              <w:noProof/>
            </w:rPr>
            <w:drawing>
              <wp:inline distT="0" distB="0" distL="0" distR="0" wp14:anchorId="278162C3" wp14:editId="29B687D1">
                <wp:extent cx="5572125" cy="962021"/>
                <wp:effectExtent l="0" t="0" r="9525" b="0"/>
                <wp:docPr id="621796833" name="Imagem 77" descr="CABEÇALHO PB_COMPRAS E LICITAÇÕES"/>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rcRect/>
                        <a:stretch>
                          <a:fillRect/>
                        </a:stretch>
                      </pic:blipFill>
                      <pic:spPr>
                        <a:xfrm>
                          <a:off x="0" y="0"/>
                          <a:ext cx="5572125" cy="962021"/>
                        </a:xfrm>
                        <a:prstGeom prst="rect">
                          <a:avLst/>
                        </a:prstGeom>
                        <a:noFill/>
                        <a:ln>
                          <a:noFill/>
                          <a:prstDash/>
                        </a:ln>
                      </pic:spPr>
                    </pic:pic>
                  </a:graphicData>
                </a:graphic>
              </wp:inline>
            </w:drawing>
          </w:r>
        </w:p>
      </w:tc>
      <w:tc>
        <w:tcPr>
          <w:tcW w:w="22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EC1A08" w14:textId="77777777" w:rsidR="0085294D" w:rsidRDefault="0085294D" w:rsidP="0085294D">
          <w:pPr>
            <w:pStyle w:val="Cabealho"/>
            <w:tabs>
              <w:tab w:val="center" w:pos="4419"/>
              <w:tab w:val="center" w:pos="4607"/>
              <w:tab w:val="right" w:pos="8838"/>
              <w:tab w:val="right" w:pos="9214"/>
            </w:tabs>
            <w:snapToGrid w:val="0"/>
            <w:rPr>
              <w:rFonts w:ascii="Arial" w:eastAsia="Arial" w:hAnsi="Arial" w:cs="Arial"/>
              <w:b/>
              <w:sz w:val="16"/>
              <w:szCs w:val="28"/>
            </w:rPr>
          </w:pPr>
        </w:p>
        <w:p w14:paraId="13AF4DBF" w14:textId="77777777" w:rsidR="0085294D" w:rsidRDefault="0085294D" w:rsidP="0085294D">
          <w:pPr>
            <w:pStyle w:val="Standard"/>
            <w:tabs>
              <w:tab w:val="left" w:pos="6725"/>
            </w:tabs>
            <w:ind w:right="-9"/>
            <w:jc w:val="center"/>
            <w:rPr>
              <w:rFonts w:ascii="Arial" w:eastAsia="Arial" w:hAnsi="Arial" w:cs="Arial"/>
              <w:b/>
              <w:sz w:val="16"/>
              <w:szCs w:val="16"/>
            </w:rPr>
          </w:pPr>
        </w:p>
        <w:p w14:paraId="47464BA3" w14:textId="77777777" w:rsidR="0085294D" w:rsidRDefault="0085294D" w:rsidP="0085294D">
          <w:pPr>
            <w:pStyle w:val="Standard"/>
            <w:tabs>
              <w:tab w:val="left" w:pos="6725"/>
            </w:tabs>
            <w:spacing w:before="240" w:after="120"/>
            <w:ind w:right="-11"/>
            <w:jc w:val="center"/>
            <w:rPr>
              <w:rFonts w:ascii="Arial" w:eastAsia="Arial" w:hAnsi="Arial" w:cs="Arial"/>
              <w:b/>
              <w:sz w:val="16"/>
              <w:szCs w:val="16"/>
            </w:rPr>
          </w:pPr>
          <w:r>
            <w:rPr>
              <w:rFonts w:ascii="Arial" w:eastAsia="Arial" w:hAnsi="Arial" w:cs="Arial"/>
              <w:b/>
              <w:sz w:val="16"/>
              <w:szCs w:val="16"/>
            </w:rPr>
            <w:t>Fls. nº____________</w:t>
          </w:r>
        </w:p>
        <w:p w14:paraId="6ED08F58" w14:textId="77777777" w:rsidR="0085294D" w:rsidRDefault="0085294D" w:rsidP="0085294D">
          <w:pPr>
            <w:pStyle w:val="Standard"/>
            <w:ind w:right="-9"/>
            <w:jc w:val="center"/>
            <w:rPr>
              <w:rFonts w:ascii="Arial" w:eastAsia="Arial" w:hAnsi="Arial" w:cs="Arial"/>
              <w:b/>
              <w:sz w:val="16"/>
              <w:szCs w:val="16"/>
            </w:rPr>
          </w:pPr>
        </w:p>
        <w:p w14:paraId="521808B8" w14:textId="77777777" w:rsidR="0085294D" w:rsidRDefault="0085294D" w:rsidP="0085294D">
          <w:pPr>
            <w:pStyle w:val="Standard"/>
            <w:ind w:right="-9"/>
            <w:jc w:val="center"/>
            <w:rPr>
              <w:rFonts w:ascii="Arial" w:eastAsia="Arial" w:hAnsi="Arial" w:cs="Arial"/>
              <w:b/>
              <w:sz w:val="16"/>
              <w:szCs w:val="16"/>
            </w:rPr>
          </w:pPr>
          <w:r>
            <w:rPr>
              <w:rFonts w:ascii="Arial" w:eastAsia="Arial" w:hAnsi="Arial" w:cs="Arial"/>
              <w:b/>
              <w:sz w:val="16"/>
              <w:szCs w:val="16"/>
            </w:rPr>
            <w:t>Visto ____________</w:t>
          </w:r>
        </w:p>
      </w:tc>
    </w:tr>
  </w:tbl>
  <w:p w14:paraId="2F12BC93" w14:textId="1393BCA7" w:rsidR="00DD4A98" w:rsidRDefault="00DD4A98">
    <w:pPr>
      <w:pBdr>
        <w:bottom w:val="single" w:sz="4" w:space="1" w:color="auto"/>
      </w:pBdr>
      <w:tabs>
        <w:tab w:val="center" w:pos="4252"/>
        <w:tab w:val="right" w:pos="8504"/>
      </w:tabs>
      <w:spacing w:after="0" w:line="240" w:lineRule="auto"/>
      <w:ind w:left="284" w:right="283"/>
      <w:jc w:val="right"/>
      <w:rPr>
        <w:sz w:val="16"/>
        <w:szCs w:val="16"/>
      </w:rPr>
    </w:pPr>
    <w:r>
      <w:rPr>
        <w:sz w:val="16"/>
        <w:szCs w:val="16"/>
      </w:rPr>
      <w:t>EDITAL LEILÃO ELETRÔNICO N° 00</w:t>
    </w:r>
    <w:r w:rsidR="00984F74">
      <w:rPr>
        <w:sz w:val="16"/>
        <w:szCs w:val="16"/>
      </w:rPr>
      <w:t>1</w:t>
    </w:r>
    <w:r>
      <w:rPr>
        <w:sz w:val="16"/>
        <w:szCs w:val="16"/>
      </w:rPr>
      <w:t>/202</w:t>
    </w:r>
    <w:r w:rsidR="00984F74">
      <w:rPr>
        <w:sz w:val="16"/>
        <w:szCs w:val="16"/>
      </w:rPr>
      <w:t>6</w:t>
    </w:r>
    <w:r>
      <w:rPr>
        <w:sz w:val="16"/>
        <w:szCs w:val="16"/>
      </w:rPr>
      <w:t xml:space="preserve"> – PREFEITURA MUNICIPAL DE CAMPO VERDE – MT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A58872" w14:textId="77777777" w:rsidR="00DD4A98" w:rsidRDefault="0007448B">
    <w:pPr>
      <w:pStyle w:val="Cabealho"/>
    </w:pPr>
    <w:r>
      <w:pict w14:anchorId="4940F9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8112187" o:spid="_x0000_s2052" type="#_x0000_t75" style="position:absolute;margin-left:0;margin-top:0;width:595.7pt;height:841.9pt;z-index:-251657216;mso-position-horizontal:center;mso-position-horizontal-relative:margin;mso-position-vertical:center;mso-position-vertical-relative:margin;mso-width-relative:page;mso-height-relative:page" o:allowincell="f">
          <v:imagedata r:id="rId1" o:title="fundo_"/>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FFFFFF80"/>
    <w:lvl w:ilvl="0">
      <w:start w:val="1"/>
      <w:numFmt w:val="bullet"/>
      <w:pStyle w:val="Commarcadores5"/>
      <w:lvlText w:val=""/>
      <w:lvlJc w:val="left"/>
      <w:pPr>
        <w:tabs>
          <w:tab w:val="left" w:pos="1492"/>
        </w:tabs>
        <w:ind w:left="1492" w:hanging="360"/>
      </w:pPr>
      <w:rPr>
        <w:rFonts w:ascii="Symbol" w:hAnsi="Symbol" w:hint="default"/>
      </w:rPr>
    </w:lvl>
  </w:abstractNum>
  <w:abstractNum w:abstractNumId="1" w15:restartNumberingAfterBreak="0">
    <w:nsid w:val="FFFFFF89"/>
    <w:multiLevelType w:val="singleLevel"/>
    <w:tmpl w:val="FFFFFF89"/>
    <w:lvl w:ilvl="0">
      <w:start w:val="1"/>
      <w:numFmt w:val="bullet"/>
      <w:pStyle w:val="Commarcadores"/>
      <w:lvlText w:val=""/>
      <w:lvlJc w:val="left"/>
      <w:pPr>
        <w:tabs>
          <w:tab w:val="left" w:pos="360"/>
        </w:tabs>
        <w:ind w:left="360" w:hanging="360"/>
      </w:pPr>
      <w:rPr>
        <w:rFonts w:ascii="Symbol" w:hAnsi="Symbol" w:hint="default"/>
      </w:rPr>
    </w:lvl>
  </w:abstractNum>
  <w:abstractNum w:abstractNumId="2" w15:restartNumberingAfterBreak="0">
    <w:nsid w:val="03C26A4D"/>
    <w:multiLevelType w:val="hybridMultilevel"/>
    <w:tmpl w:val="205CA9E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0DEE1A34"/>
    <w:multiLevelType w:val="multilevel"/>
    <w:tmpl w:val="CE307BC0"/>
    <w:lvl w:ilvl="0">
      <w:start w:val="1"/>
      <w:numFmt w:val="decimal"/>
      <w:lvlText w:val="%1."/>
      <w:lvlJc w:val="left"/>
      <w:pPr>
        <w:ind w:left="720" w:hanging="360"/>
      </w:pPr>
      <w:rPr>
        <w:rFonts w:hint="default"/>
        <w:b/>
        <w:color w:val="auto"/>
      </w:rPr>
    </w:lvl>
    <w:lvl w:ilvl="1">
      <w:start w:val="1"/>
      <w:numFmt w:val="decimal"/>
      <w:isLgl/>
      <w:lvlText w:val="%1.%2."/>
      <w:lvlJc w:val="left"/>
      <w:pPr>
        <w:ind w:left="786" w:hanging="360"/>
      </w:pPr>
      <w:rPr>
        <w:rFonts w:hint="default"/>
        <w:b w:val="0"/>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105C4499"/>
    <w:multiLevelType w:val="hybridMultilevel"/>
    <w:tmpl w:val="7DE0650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15DF4907"/>
    <w:multiLevelType w:val="multilevel"/>
    <w:tmpl w:val="15DF4907"/>
    <w:lvl w:ilvl="0">
      <w:start w:val="1"/>
      <w:numFmt w:val="decimal"/>
      <w:lvlText w:val="%1."/>
      <w:lvlJc w:val="left"/>
      <w:pPr>
        <w:ind w:left="360" w:hanging="360"/>
      </w:pPr>
      <w:rPr>
        <w:b/>
        <w:bCs/>
      </w:rPr>
    </w:lvl>
    <w:lvl w:ilvl="1">
      <w:start w:val="1"/>
      <w:numFmt w:val="decimal"/>
      <w:lvlText w:val="%1.%2."/>
      <w:lvlJc w:val="left"/>
      <w:pPr>
        <w:ind w:left="792" w:hanging="432"/>
      </w:pPr>
      <w:rPr>
        <w:b/>
        <w:bCs w:val="0"/>
        <w:i w:val="0"/>
        <w:iCs w:val="0"/>
      </w:rPr>
    </w:lvl>
    <w:lvl w:ilvl="2">
      <w:start w:val="1"/>
      <w:numFmt w:val="lowerLetter"/>
      <w:lvlText w:val="%3)"/>
      <w:lvlJc w:val="left"/>
      <w:pPr>
        <w:ind w:left="1080" w:hanging="360"/>
      </w:pPr>
      <w:rPr>
        <w:rFonts w:asciiTheme="minorHAnsi" w:hAnsiTheme="minorHAnsi" w:cs="Times New Roman" w:hint="default"/>
        <w:color w:val="auto"/>
      </w:rPr>
    </w:lvl>
    <w:lvl w:ilvl="3">
      <w:start w:val="1"/>
      <w:numFmt w:val="lowerRoman"/>
      <w:lvlText w:val="%4."/>
      <w:lvlJc w:val="right"/>
      <w:pPr>
        <w:ind w:left="1440" w:hanging="360"/>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7CB019C"/>
    <w:multiLevelType w:val="multilevel"/>
    <w:tmpl w:val="17CB019C"/>
    <w:lvl w:ilvl="0">
      <w:start w:val="1"/>
      <w:numFmt w:val="decimal"/>
      <w:lvlText w:val="%1."/>
      <w:lvlJc w:val="left"/>
      <w:pPr>
        <w:tabs>
          <w:tab w:val="left" w:pos="780"/>
        </w:tabs>
        <w:ind w:left="780" w:hanging="360"/>
      </w:pPr>
    </w:lvl>
    <w:lvl w:ilvl="1">
      <w:start w:val="1"/>
      <w:numFmt w:val="lowerLetter"/>
      <w:pStyle w:val="itemletra"/>
      <w:lvlText w:val="%2)"/>
      <w:lvlJc w:val="left"/>
      <w:pPr>
        <w:tabs>
          <w:tab w:val="left" w:pos="360"/>
        </w:tabs>
        <w:ind w:left="340" w:hanging="340"/>
      </w:pPr>
      <w:rPr>
        <w:rFonts w:hint="default"/>
      </w:rPr>
    </w:lvl>
    <w:lvl w:ilvl="2">
      <w:start w:val="1"/>
      <w:numFmt w:val="lowerRoman"/>
      <w:lvlText w:val="%3."/>
      <w:lvlJc w:val="right"/>
      <w:pPr>
        <w:tabs>
          <w:tab w:val="left" w:pos="2220"/>
        </w:tabs>
        <w:ind w:left="2220" w:hanging="180"/>
      </w:pPr>
    </w:lvl>
    <w:lvl w:ilvl="3">
      <w:start w:val="1"/>
      <w:numFmt w:val="decimal"/>
      <w:lvlText w:val="%4."/>
      <w:lvlJc w:val="left"/>
      <w:pPr>
        <w:tabs>
          <w:tab w:val="left" w:pos="2940"/>
        </w:tabs>
        <w:ind w:left="2940" w:hanging="360"/>
      </w:pPr>
    </w:lvl>
    <w:lvl w:ilvl="4">
      <w:start w:val="1"/>
      <w:numFmt w:val="lowerLetter"/>
      <w:lvlText w:val="%5."/>
      <w:lvlJc w:val="left"/>
      <w:pPr>
        <w:tabs>
          <w:tab w:val="left" w:pos="3660"/>
        </w:tabs>
        <w:ind w:left="3660" w:hanging="360"/>
      </w:pPr>
    </w:lvl>
    <w:lvl w:ilvl="5">
      <w:start w:val="1"/>
      <w:numFmt w:val="lowerRoman"/>
      <w:lvlText w:val="%6."/>
      <w:lvlJc w:val="right"/>
      <w:pPr>
        <w:tabs>
          <w:tab w:val="left" w:pos="4380"/>
        </w:tabs>
        <w:ind w:left="4380" w:hanging="180"/>
      </w:pPr>
    </w:lvl>
    <w:lvl w:ilvl="6">
      <w:start w:val="1"/>
      <w:numFmt w:val="decimal"/>
      <w:lvlText w:val="%7."/>
      <w:lvlJc w:val="left"/>
      <w:pPr>
        <w:tabs>
          <w:tab w:val="left" w:pos="5100"/>
        </w:tabs>
        <w:ind w:left="5100" w:hanging="360"/>
      </w:pPr>
    </w:lvl>
    <w:lvl w:ilvl="7">
      <w:start w:val="1"/>
      <w:numFmt w:val="lowerLetter"/>
      <w:lvlText w:val="%8."/>
      <w:lvlJc w:val="left"/>
      <w:pPr>
        <w:tabs>
          <w:tab w:val="left" w:pos="5820"/>
        </w:tabs>
        <w:ind w:left="5820" w:hanging="360"/>
      </w:pPr>
    </w:lvl>
    <w:lvl w:ilvl="8">
      <w:start w:val="1"/>
      <w:numFmt w:val="lowerRoman"/>
      <w:lvlText w:val="%9."/>
      <w:lvlJc w:val="right"/>
      <w:pPr>
        <w:tabs>
          <w:tab w:val="left" w:pos="6540"/>
        </w:tabs>
        <w:ind w:left="6540" w:hanging="180"/>
      </w:pPr>
    </w:lvl>
  </w:abstractNum>
  <w:abstractNum w:abstractNumId="7" w15:restartNumberingAfterBreak="0">
    <w:nsid w:val="18C45A64"/>
    <w:multiLevelType w:val="hybridMultilevel"/>
    <w:tmpl w:val="C66A6558"/>
    <w:lvl w:ilvl="0" w:tplc="365A83D4">
      <w:start w:val="7"/>
      <w:numFmt w:val="decimal"/>
      <w:lvlText w:val="%1."/>
      <w:lvlJc w:val="left"/>
      <w:pPr>
        <w:ind w:left="1506" w:hanging="360"/>
      </w:pPr>
      <w:rPr>
        <w:rFonts w:hint="default"/>
      </w:rPr>
    </w:lvl>
    <w:lvl w:ilvl="1" w:tplc="04160019" w:tentative="1">
      <w:start w:val="1"/>
      <w:numFmt w:val="lowerLetter"/>
      <w:lvlText w:val="%2."/>
      <w:lvlJc w:val="left"/>
      <w:pPr>
        <w:ind w:left="2226" w:hanging="360"/>
      </w:pPr>
    </w:lvl>
    <w:lvl w:ilvl="2" w:tplc="0416001B" w:tentative="1">
      <w:start w:val="1"/>
      <w:numFmt w:val="lowerRoman"/>
      <w:lvlText w:val="%3."/>
      <w:lvlJc w:val="right"/>
      <w:pPr>
        <w:ind w:left="2946" w:hanging="180"/>
      </w:pPr>
    </w:lvl>
    <w:lvl w:ilvl="3" w:tplc="0416000F" w:tentative="1">
      <w:start w:val="1"/>
      <w:numFmt w:val="decimal"/>
      <w:lvlText w:val="%4."/>
      <w:lvlJc w:val="left"/>
      <w:pPr>
        <w:ind w:left="3666" w:hanging="360"/>
      </w:pPr>
    </w:lvl>
    <w:lvl w:ilvl="4" w:tplc="04160019" w:tentative="1">
      <w:start w:val="1"/>
      <w:numFmt w:val="lowerLetter"/>
      <w:lvlText w:val="%5."/>
      <w:lvlJc w:val="left"/>
      <w:pPr>
        <w:ind w:left="4386" w:hanging="360"/>
      </w:pPr>
    </w:lvl>
    <w:lvl w:ilvl="5" w:tplc="0416001B" w:tentative="1">
      <w:start w:val="1"/>
      <w:numFmt w:val="lowerRoman"/>
      <w:lvlText w:val="%6."/>
      <w:lvlJc w:val="right"/>
      <w:pPr>
        <w:ind w:left="5106" w:hanging="180"/>
      </w:pPr>
    </w:lvl>
    <w:lvl w:ilvl="6" w:tplc="0416000F" w:tentative="1">
      <w:start w:val="1"/>
      <w:numFmt w:val="decimal"/>
      <w:lvlText w:val="%7."/>
      <w:lvlJc w:val="left"/>
      <w:pPr>
        <w:ind w:left="5826" w:hanging="360"/>
      </w:pPr>
    </w:lvl>
    <w:lvl w:ilvl="7" w:tplc="04160019" w:tentative="1">
      <w:start w:val="1"/>
      <w:numFmt w:val="lowerLetter"/>
      <w:lvlText w:val="%8."/>
      <w:lvlJc w:val="left"/>
      <w:pPr>
        <w:ind w:left="6546" w:hanging="360"/>
      </w:pPr>
    </w:lvl>
    <w:lvl w:ilvl="8" w:tplc="0416001B" w:tentative="1">
      <w:start w:val="1"/>
      <w:numFmt w:val="lowerRoman"/>
      <w:lvlText w:val="%9."/>
      <w:lvlJc w:val="right"/>
      <w:pPr>
        <w:ind w:left="7266" w:hanging="180"/>
      </w:pPr>
    </w:lvl>
  </w:abstractNum>
  <w:abstractNum w:abstractNumId="8" w15:restartNumberingAfterBreak="0">
    <w:nsid w:val="1EFC5A24"/>
    <w:multiLevelType w:val="multilevel"/>
    <w:tmpl w:val="CE307BC0"/>
    <w:lvl w:ilvl="0">
      <w:start w:val="1"/>
      <w:numFmt w:val="decimal"/>
      <w:lvlText w:val="%1."/>
      <w:lvlJc w:val="left"/>
      <w:pPr>
        <w:ind w:left="720" w:hanging="360"/>
      </w:pPr>
      <w:rPr>
        <w:rFonts w:hint="default"/>
        <w:b/>
        <w:color w:val="auto"/>
      </w:rPr>
    </w:lvl>
    <w:lvl w:ilvl="1">
      <w:start w:val="1"/>
      <w:numFmt w:val="decimal"/>
      <w:isLgl/>
      <w:lvlText w:val="%1.%2."/>
      <w:lvlJc w:val="left"/>
      <w:pPr>
        <w:ind w:left="786" w:hanging="360"/>
      </w:pPr>
      <w:rPr>
        <w:rFonts w:hint="default"/>
        <w:b w:val="0"/>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224F57BC"/>
    <w:multiLevelType w:val="hybridMultilevel"/>
    <w:tmpl w:val="A35C6B86"/>
    <w:lvl w:ilvl="0" w:tplc="FA623B06">
      <w:start w:val="1"/>
      <w:numFmt w:val="lowerLetter"/>
      <w:lvlText w:val="%1)"/>
      <w:lvlJc w:val="left"/>
      <w:pPr>
        <w:ind w:left="1004" w:hanging="360"/>
      </w:pPr>
      <w:rPr>
        <w:rFonts w:hint="default"/>
      </w:rPr>
    </w:lvl>
    <w:lvl w:ilvl="1" w:tplc="04160019" w:tentative="1">
      <w:start w:val="1"/>
      <w:numFmt w:val="lowerLetter"/>
      <w:lvlText w:val="%2."/>
      <w:lvlJc w:val="left"/>
      <w:pPr>
        <w:ind w:left="1724" w:hanging="360"/>
      </w:pPr>
    </w:lvl>
    <w:lvl w:ilvl="2" w:tplc="0416001B" w:tentative="1">
      <w:start w:val="1"/>
      <w:numFmt w:val="lowerRoman"/>
      <w:lvlText w:val="%3."/>
      <w:lvlJc w:val="right"/>
      <w:pPr>
        <w:ind w:left="2444" w:hanging="180"/>
      </w:pPr>
    </w:lvl>
    <w:lvl w:ilvl="3" w:tplc="0416000F" w:tentative="1">
      <w:start w:val="1"/>
      <w:numFmt w:val="decimal"/>
      <w:lvlText w:val="%4."/>
      <w:lvlJc w:val="left"/>
      <w:pPr>
        <w:ind w:left="3164" w:hanging="360"/>
      </w:pPr>
    </w:lvl>
    <w:lvl w:ilvl="4" w:tplc="04160019" w:tentative="1">
      <w:start w:val="1"/>
      <w:numFmt w:val="lowerLetter"/>
      <w:lvlText w:val="%5."/>
      <w:lvlJc w:val="left"/>
      <w:pPr>
        <w:ind w:left="3884" w:hanging="360"/>
      </w:pPr>
    </w:lvl>
    <w:lvl w:ilvl="5" w:tplc="0416001B" w:tentative="1">
      <w:start w:val="1"/>
      <w:numFmt w:val="lowerRoman"/>
      <w:lvlText w:val="%6."/>
      <w:lvlJc w:val="right"/>
      <w:pPr>
        <w:ind w:left="4604" w:hanging="180"/>
      </w:pPr>
    </w:lvl>
    <w:lvl w:ilvl="6" w:tplc="0416000F" w:tentative="1">
      <w:start w:val="1"/>
      <w:numFmt w:val="decimal"/>
      <w:lvlText w:val="%7."/>
      <w:lvlJc w:val="left"/>
      <w:pPr>
        <w:ind w:left="5324" w:hanging="360"/>
      </w:pPr>
    </w:lvl>
    <w:lvl w:ilvl="7" w:tplc="04160019" w:tentative="1">
      <w:start w:val="1"/>
      <w:numFmt w:val="lowerLetter"/>
      <w:lvlText w:val="%8."/>
      <w:lvlJc w:val="left"/>
      <w:pPr>
        <w:ind w:left="6044" w:hanging="360"/>
      </w:pPr>
    </w:lvl>
    <w:lvl w:ilvl="8" w:tplc="0416001B" w:tentative="1">
      <w:start w:val="1"/>
      <w:numFmt w:val="lowerRoman"/>
      <w:lvlText w:val="%9."/>
      <w:lvlJc w:val="right"/>
      <w:pPr>
        <w:ind w:left="6764" w:hanging="180"/>
      </w:pPr>
    </w:lvl>
  </w:abstractNum>
  <w:abstractNum w:abstractNumId="10" w15:restartNumberingAfterBreak="0">
    <w:nsid w:val="42434EEF"/>
    <w:multiLevelType w:val="multilevel"/>
    <w:tmpl w:val="15DF4907"/>
    <w:lvl w:ilvl="0">
      <w:start w:val="1"/>
      <w:numFmt w:val="decimal"/>
      <w:lvlText w:val="%1."/>
      <w:lvlJc w:val="left"/>
      <w:pPr>
        <w:ind w:left="360" w:hanging="360"/>
      </w:pPr>
      <w:rPr>
        <w:b/>
        <w:bCs/>
      </w:rPr>
    </w:lvl>
    <w:lvl w:ilvl="1">
      <w:start w:val="1"/>
      <w:numFmt w:val="decimal"/>
      <w:lvlText w:val="%1.%2."/>
      <w:lvlJc w:val="left"/>
      <w:pPr>
        <w:ind w:left="792" w:hanging="432"/>
      </w:pPr>
      <w:rPr>
        <w:b/>
        <w:bCs w:val="0"/>
        <w:i w:val="0"/>
        <w:iCs w:val="0"/>
      </w:rPr>
    </w:lvl>
    <w:lvl w:ilvl="2">
      <w:start w:val="1"/>
      <w:numFmt w:val="lowerLetter"/>
      <w:lvlText w:val="%3)"/>
      <w:lvlJc w:val="left"/>
      <w:pPr>
        <w:ind w:left="1080" w:hanging="360"/>
      </w:pPr>
      <w:rPr>
        <w:rFonts w:asciiTheme="minorHAnsi" w:hAnsiTheme="minorHAnsi" w:cs="Times New Roman" w:hint="default"/>
        <w:color w:val="auto"/>
      </w:rPr>
    </w:lvl>
    <w:lvl w:ilvl="3">
      <w:start w:val="1"/>
      <w:numFmt w:val="lowerRoman"/>
      <w:lvlText w:val="%4."/>
      <w:lvlJc w:val="right"/>
      <w:pPr>
        <w:ind w:left="1440" w:hanging="360"/>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42805D15"/>
    <w:multiLevelType w:val="hybridMultilevel"/>
    <w:tmpl w:val="354CFF8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48327178"/>
    <w:multiLevelType w:val="multilevel"/>
    <w:tmpl w:val="48327178"/>
    <w:lvl w:ilvl="0">
      <w:start w:val="1"/>
      <w:numFmt w:val="decimal"/>
      <w:lvlText w:val="%1."/>
      <w:lvlJc w:val="left"/>
      <w:pPr>
        <w:ind w:left="360" w:hanging="360"/>
      </w:pPr>
      <w:rPr>
        <w:rFonts w:hint="default"/>
      </w:rPr>
    </w:lvl>
    <w:lvl w:ilvl="1">
      <w:start w:val="1"/>
      <w:numFmt w:val="decimal"/>
      <w:lvlText w:val="%1.%2."/>
      <w:lvlJc w:val="left"/>
      <w:pPr>
        <w:ind w:left="1283" w:hanging="432"/>
      </w:pPr>
      <w:rPr>
        <w:rFonts w:hint="default"/>
        <w:b/>
        <w:bCs w:val="0"/>
      </w:rPr>
    </w:lvl>
    <w:lvl w:ilvl="2">
      <w:start w:val="1"/>
      <w:numFmt w:val="lowerLetter"/>
      <w:lvlText w:val="%3)"/>
      <w:lvlJc w:val="left"/>
      <w:pPr>
        <w:ind w:left="1080" w:hanging="36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4F7B6F3C"/>
    <w:multiLevelType w:val="multilevel"/>
    <w:tmpl w:val="4F7B6F3C"/>
    <w:lvl w:ilvl="0">
      <w:start w:val="1"/>
      <w:numFmt w:val="bullet"/>
      <w:pStyle w:val="Nivel01"/>
      <w:lvlText w:val=""/>
      <w:lvlJc w:val="left"/>
      <w:pPr>
        <w:ind w:left="673" w:hanging="360"/>
      </w:pPr>
      <w:rPr>
        <w:rFonts w:ascii="Wingdings" w:hAnsi="Wingdings" w:hint="default"/>
      </w:rPr>
    </w:lvl>
    <w:lvl w:ilvl="1">
      <w:start w:val="1"/>
      <w:numFmt w:val="bullet"/>
      <w:lvlText w:val="o"/>
      <w:lvlJc w:val="left"/>
      <w:pPr>
        <w:ind w:left="1393" w:hanging="360"/>
      </w:pPr>
      <w:rPr>
        <w:rFonts w:ascii="Courier New" w:hAnsi="Courier New" w:cs="Courier New" w:hint="default"/>
      </w:rPr>
    </w:lvl>
    <w:lvl w:ilvl="2">
      <w:start w:val="1"/>
      <w:numFmt w:val="bullet"/>
      <w:lvlText w:val=""/>
      <w:lvlJc w:val="left"/>
      <w:pPr>
        <w:ind w:left="2113" w:hanging="360"/>
      </w:pPr>
      <w:rPr>
        <w:rFonts w:ascii="Wingdings" w:hAnsi="Wingdings" w:hint="default"/>
      </w:rPr>
    </w:lvl>
    <w:lvl w:ilvl="3">
      <w:start w:val="1"/>
      <w:numFmt w:val="bullet"/>
      <w:lvlText w:val=""/>
      <w:lvlJc w:val="left"/>
      <w:pPr>
        <w:ind w:left="2833" w:hanging="360"/>
      </w:pPr>
      <w:rPr>
        <w:rFonts w:ascii="Symbol" w:hAnsi="Symbol" w:hint="default"/>
      </w:rPr>
    </w:lvl>
    <w:lvl w:ilvl="4">
      <w:start w:val="1"/>
      <w:numFmt w:val="bullet"/>
      <w:lvlText w:val="o"/>
      <w:lvlJc w:val="left"/>
      <w:pPr>
        <w:ind w:left="3553" w:hanging="360"/>
      </w:pPr>
      <w:rPr>
        <w:rFonts w:ascii="Courier New" w:hAnsi="Courier New" w:cs="Courier New" w:hint="default"/>
      </w:rPr>
    </w:lvl>
    <w:lvl w:ilvl="5">
      <w:start w:val="1"/>
      <w:numFmt w:val="bullet"/>
      <w:lvlText w:val=""/>
      <w:lvlJc w:val="left"/>
      <w:pPr>
        <w:ind w:left="4273" w:hanging="360"/>
      </w:pPr>
      <w:rPr>
        <w:rFonts w:ascii="Wingdings" w:hAnsi="Wingdings" w:hint="default"/>
      </w:rPr>
    </w:lvl>
    <w:lvl w:ilvl="6">
      <w:start w:val="1"/>
      <w:numFmt w:val="bullet"/>
      <w:lvlText w:val=""/>
      <w:lvlJc w:val="left"/>
      <w:pPr>
        <w:ind w:left="4993" w:hanging="360"/>
      </w:pPr>
      <w:rPr>
        <w:rFonts w:ascii="Symbol" w:hAnsi="Symbol" w:hint="default"/>
      </w:rPr>
    </w:lvl>
    <w:lvl w:ilvl="7">
      <w:start w:val="1"/>
      <w:numFmt w:val="bullet"/>
      <w:lvlText w:val="o"/>
      <w:lvlJc w:val="left"/>
      <w:pPr>
        <w:ind w:left="5713" w:hanging="360"/>
      </w:pPr>
      <w:rPr>
        <w:rFonts w:ascii="Courier New" w:hAnsi="Courier New" w:cs="Courier New" w:hint="default"/>
      </w:rPr>
    </w:lvl>
    <w:lvl w:ilvl="8">
      <w:start w:val="1"/>
      <w:numFmt w:val="bullet"/>
      <w:lvlText w:val=""/>
      <w:lvlJc w:val="left"/>
      <w:pPr>
        <w:ind w:left="6433" w:hanging="360"/>
      </w:pPr>
      <w:rPr>
        <w:rFonts w:ascii="Wingdings" w:hAnsi="Wingdings" w:hint="default"/>
      </w:rPr>
    </w:lvl>
  </w:abstractNum>
  <w:abstractNum w:abstractNumId="14" w15:restartNumberingAfterBreak="0">
    <w:nsid w:val="5EAA78F9"/>
    <w:multiLevelType w:val="hybridMultilevel"/>
    <w:tmpl w:val="9A901F20"/>
    <w:lvl w:ilvl="0" w:tplc="04160001">
      <w:start w:val="1"/>
      <w:numFmt w:val="bullet"/>
      <w:lvlText w:val=""/>
      <w:lvlJc w:val="left"/>
      <w:pPr>
        <w:ind w:left="1713" w:hanging="360"/>
      </w:pPr>
      <w:rPr>
        <w:rFonts w:ascii="Symbol" w:hAnsi="Symbol" w:hint="default"/>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15" w15:restartNumberingAfterBreak="0">
    <w:nsid w:val="635751C3"/>
    <w:multiLevelType w:val="multilevel"/>
    <w:tmpl w:val="635751C3"/>
    <w:lvl w:ilvl="0">
      <w:start w:val="1"/>
      <w:numFmt w:val="decimal"/>
      <w:lvlText w:val="%1."/>
      <w:lvlJc w:val="left"/>
      <w:pPr>
        <w:ind w:left="360" w:hanging="360"/>
      </w:pPr>
      <w:rPr>
        <w:b/>
        <w:bCs/>
      </w:rPr>
    </w:lvl>
    <w:lvl w:ilvl="1">
      <w:start w:val="1"/>
      <w:numFmt w:val="decimal"/>
      <w:lvlText w:val="%1.%2."/>
      <w:lvlJc w:val="left"/>
      <w:pPr>
        <w:ind w:left="432" w:hanging="432"/>
      </w:pPr>
      <w:rPr>
        <w:b/>
        <w:bCs w:val="0"/>
        <w:i w:val="0"/>
        <w:iCs w:val="0"/>
      </w:rPr>
    </w:lvl>
    <w:lvl w:ilvl="2">
      <w:start w:val="1"/>
      <w:numFmt w:val="lowerLetter"/>
      <w:lvlText w:val="%3)"/>
      <w:lvlJc w:val="left"/>
      <w:pPr>
        <w:ind w:left="1080" w:hanging="360"/>
      </w:pPr>
      <w:rPr>
        <w:rFonts w:asciiTheme="minorHAnsi" w:hAnsiTheme="minorHAnsi" w:cs="Times New Roman" w:hint="default"/>
        <w:color w:val="auto"/>
      </w:rPr>
    </w:lvl>
    <w:lvl w:ilvl="3">
      <w:start w:val="1"/>
      <w:numFmt w:val="lowerRoman"/>
      <w:lvlText w:val="%4."/>
      <w:lvlJc w:val="right"/>
      <w:pPr>
        <w:ind w:left="1440" w:hanging="360"/>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663C4FBB"/>
    <w:multiLevelType w:val="multilevel"/>
    <w:tmpl w:val="663C4FB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6A9B093C"/>
    <w:multiLevelType w:val="multilevel"/>
    <w:tmpl w:val="15DF4907"/>
    <w:lvl w:ilvl="0">
      <w:start w:val="1"/>
      <w:numFmt w:val="decimal"/>
      <w:lvlText w:val="%1."/>
      <w:lvlJc w:val="left"/>
      <w:pPr>
        <w:ind w:left="360" w:hanging="360"/>
      </w:pPr>
      <w:rPr>
        <w:b/>
        <w:bCs/>
      </w:rPr>
    </w:lvl>
    <w:lvl w:ilvl="1">
      <w:start w:val="1"/>
      <w:numFmt w:val="decimal"/>
      <w:lvlText w:val="%1.%2."/>
      <w:lvlJc w:val="left"/>
      <w:pPr>
        <w:ind w:left="792" w:hanging="432"/>
      </w:pPr>
      <w:rPr>
        <w:b/>
        <w:bCs w:val="0"/>
        <w:i w:val="0"/>
        <w:iCs w:val="0"/>
      </w:rPr>
    </w:lvl>
    <w:lvl w:ilvl="2">
      <w:start w:val="1"/>
      <w:numFmt w:val="lowerLetter"/>
      <w:lvlText w:val="%3)"/>
      <w:lvlJc w:val="left"/>
      <w:pPr>
        <w:ind w:left="1080" w:hanging="360"/>
      </w:pPr>
      <w:rPr>
        <w:rFonts w:asciiTheme="minorHAnsi" w:hAnsiTheme="minorHAnsi" w:cs="Times New Roman" w:hint="default"/>
        <w:color w:val="auto"/>
      </w:rPr>
    </w:lvl>
    <w:lvl w:ilvl="3">
      <w:start w:val="1"/>
      <w:numFmt w:val="lowerRoman"/>
      <w:lvlText w:val="%4."/>
      <w:lvlJc w:val="right"/>
      <w:pPr>
        <w:ind w:left="1440" w:hanging="360"/>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6D5A7339"/>
    <w:multiLevelType w:val="multilevel"/>
    <w:tmpl w:val="6D5A7339"/>
    <w:lvl w:ilvl="0">
      <w:start w:val="1"/>
      <w:numFmt w:val="bullet"/>
      <w:pStyle w:val="Nivel01Titulo"/>
      <w:lvlText w:val=""/>
      <w:lvlJc w:val="left"/>
      <w:pPr>
        <w:tabs>
          <w:tab w:val="left" w:pos="720"/>
        </w:tabs>
        <w:ind w:left="720" w:hanging="360"/>
      </w:pPr>
      <w:rPr>
        <w:rFonts w:ascii="Symbol" w:hAnsi="Symbol" w:hint="default"/>
        <w:sz w:val="20"/>
      </w:rPr>
    </w:lvl>
    <w:lvl w:ilvl="1">
      <w:start w:val="1"/>
      <w:numFmt w:val="bullet"/>
      <w:pStyle w:val="Nvel2-Red"/>
      <w:lvlText w:val=""/>
      <w:lvlJc w:val="left"/>
      <w:pPr>
        <w:tabs>
          <w:tab w:val="left" w:pos="1440"/>
        </w:tabs>
        <w:ind w:left="1440" w:hanging="360"/>
      </w:pPr>
      <w:rPr>
        <w:rFonts w:ascii="Symbol" w:hAnsi="Symbol" w:hint="default"/>
        <w:sz w:val="20"/>
      </w:rPr>
    </w:lvl>
    <w:lvl w:ilvl="2">
      <w:start w:val="1"/>
      <w:numFmt w:val="bullet"/>
      <w:pStyle w:val="Nvel3"/>
      <w:lvlText w:val=""/>
      <w:lvlJc w:val="left"/>
      <w:pPr>
        <w:tabs>
          <w:tab w:val="left" w:pos="2160"/>
        </w:tabs>
        <w:ind w:left="2160" w:hanging="360"/>
      </w:pPr>
      <w:rPr>
        <w:rFonts w:ascii="Symbol" w:hAnsi="Symbol" w:hint="default"/>
        <w:sz w:val="20"/>
      </w:rPr>
    </w:lvl>
    <w:lvl w:ilvl="3">
      <w:start w:val="1"/>
      <w:numFmt w:val="bullet"/>
      <w:pStyle w:val="Nvel4-R"/>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9" w15:restartNumberingAfterBreak="0">
    <w:nsid w:val="72A335DA"/>
    <w:multiLevelType w:val="hybridMultilevel"/>
    <w:tmpl w:val="86340D2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15:restartNumberingAfterBreak="0">
    <w:nsid w:val="7863344A"/>
    <w:multiLevelType w:val="hybridMultilevel"/>
    <w:tmpl w:val="D12AEB46"/>
    <w:lvl w:ilvl="0" w:tplc="04160001">
      <w:start w:val="1"/>
      <w:numFmt w:val="bullet"/>
      <w:lvlText w:val=""/>
      <w:lvlJc w:val="left"/>
      <w:pPr>
        <w:ind w:left="1069"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7EF26EF2"/>
    <w:multiLevelType w:val="multilevel"/>
    <w:tmpl w:val="7EF26EF2"/>
    <w:lvl w:ilvl="0">
      <w:start w:val="1"/>
      <w:numFmt w:val="decimal"/>
      <w:lvlText w:val="%1."/>
      <w:lvlJc w:val="left"/>
      <w:pPr>
        <w:ind w:left="360" w:hanging="360"/>
      </w:pPr>
      <w:rPr>
        <w:rFonts w:hint="default"/>
      </w:rPr>
    </w:lvl>
    <w:lvl w:ilvl="1">
      <w:start w:val="1"/>
      <w:numFmt w:val="decimal"/>
      <w:lvlText w:val="%1.%2."/>
      <w:lvlJc w:val="left"/>
      <w:pPr>
        <w:ind w:left="1283" w:hanging="432"/>
      </w:pPr>
      <w:rPr>
        <w:rFonts w:hint="default"/>
        <w:b/>
        <w:bCs w:val="0"/>
      </w:rPr>
    </w:lvl>
    <w:lvl w:ilvl="2">
      <w:start w:val="1"/>
      <w:numFmt w:val="lowerLetter"/>
      <w:lvlText w:val="%3)"/>
      <w:lvlJc w:val="left"/>
      <w:pPr>
        <w:ind w:left="1080" w:hanging="36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214732377">
    <w:abstractNumId w:val="0"/>
  </w:num>
  <w:num w:numId="2" w16cid:durableId="630483081">
    <w:abstractNumId w:val="1"/>
  </w:num>
  <w:num w:numId="3" w16cid:durableId="1516001232">
    <w:abstractNumId w:val="6"/>
  </w:num>
  <w:num w:numId="4" w16cid:durableId="627274189">
    <w:abstractNumId w:val="13"/>
  </w:num>
  <w:num w:numId="5" w16cid:durableId="871651214">
    <w:abstractNumId w:val="18"/>
  </w:num>
  <w:num w:numId="6" w16cid:durableId="1910116059">
    <w:abstractNumId w:val="5"/>
  </w:num>
  <w:num w:numId="7" w16cid:durableId="1889604926">
    <w:abstractNumId w:val="21"/>
  </w:num>
  <w:num w:numId="8" w16cid:durableId="860781081">
    <w:abstractNumId w:val="15"/>
  </w:num>
  <w:num w:numId="9" w16cid:durableId="650867105">
    <w:abstractNumId w:val="12"/>
  </w:num>
  <w:num w:numId="10" w16cid:durableId="410740391">
    <w:abstractNumId w:val="16"/>
  </w:num>
  <w:num w:numId="11" w16cid:durableId="1372876542">
    <w:abstractNumId w:val="17"/>
  </w:num>
  <w:num w:numId="12" w16cid:durableId="1553273067">
    <w:abstractNumId w:val="8"/>
  </w:num>
  <w:num w:numId="13" w16cid:durableId="206190394">
    <w:abstractNumId w:val="14"/>
  </w:num>
  <w:num w:numId="14" w16cid:durableId="76440448">
    <w:abstractNumId w:val="4"/>
  </w:num>
  <w:num w:numId="15" w16cid:durableId="1741437707">
    <w:abstractNumId w:val="10"/>
  </w:num>
  <w:num w:numId="16" w16cid:durableId="1468812735">
    <w:abstractNumId w:val="20"/>
  </w:num>
  <w:num w:numId="17" w16cid:durableId="2079210270">
    <w:abstractNumId w:val="19"/>
  </w:num>
  <w:num w:numId="18" w16cid:durableId="590701544">
    <w:abstractNumId w:val="9"/>
  </w:num>
  <w:num w:numId="19" w16cid:durableId="951668616">
    <w:abstractNumId w:val="2"/>
  </w:num>
  <w:num w:numId="20" w16cid:durableId="2145653345">
    <w:abstractNumId w:val="11"/>
  </w:num>
  <w:num w:numId="21" w16cid:durableId="396129504">
    <w:abstractNumId w:val="7"/>
  </w:num>
  <w:num w:numId="22" w16cid:durableId="1765220477">
    <w:abstractNumId w:val="3"/>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7"/>
  <w:proofState w:spelling="clean" w:grammar="clean"/>
  <w:defaultTabStop w:val="720"/>
  <w:hyphenationZone w:val="425"/>
  <w:noPunctuationKerning/>
  <w:characterSpacingControl w:val="doNotCompress"/>
  <w:hdrShapeDefaults>
    <o:shapedefaults v:ext="edit" spidmax="2054"/>
    <o:shapelayout v:ext="edit">
      <o:idmap v:ext="edit" data="2"/>
    </o:shapelayout>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212BA"/>
    <w:rsid w:val="00003002"/>
    <w:rsid w:val="000037CE"/>
    <w:rsid w:val="000113B8"/>
    <w:rsid w:val="00011D92"/>
    <w:rsid w:val="00012B63"/>
    <w:rsid w:val="000175D2"/>
    <w:rsid w:val="000217DB"/>
    <w:rsid w:val="000242DB"/>
    <w:rsid w:val="000261B9"/>
    <w:rsid w:val="00026A8B"/>
    <w:rsid w:val="000356DF"/>
    <w:rsid w:val="00037698"/>
    <w:rsid w:val="000379D8"/>
    <w:rsid w:val="00046A86"/>
    <w:rsid w:val="00050E41"/>
    <w:rsid w:val="0005289A"/>
    <w:rsid w:val="00056DA7"/>
    <w:rsid w:val="00060C96"/>
    <w:rsid w:val="00061A3C"/>
    <w:rsid w:val="00064E51"/>
    <w:rsid w:val="000678F9"/>
    <w:rsid w:val="00072B7F"/>
    <w:rsid w:val="00072D05"/>
    <w:rsid w:val="00072E94"/>
    <w:rsid w:val="00073DEC"/>
    <w:rsid w:val="0007448B"/>
    <w:rsid w:val="000819FE"/>
    <w:rsid w:val="00085805"/>
    <w:rsid w:val="00086A68"/>
    <w:rsid w:val="0008704B"/>
    <w:rsid w:val="00090760"/>
    <w:rsid w:val="000934B5"/>
    <w:rsid w:val="00096BEC"/>
    <w:rsid w:val="000B00B0"/>
    <w:rsid w:val="000B1CB1"/>
    <w:rsid w:val="000B57B3"/>
    <w:rsid w:val="000B67A1"/>
    <w:rsid w:val="000C07D2"/>
    <w:rsid w:val="000C28AE"/>
    <w:rsid w:val="000C777F"/>
    <w:rsid w:val="000C795C"/>
    <w:rsid w:val="000D32D5"/>
    <w:rsid w:val="000D59F7"/>
    <w:rsid w:val="000E06AD"/>
    <w:rsid w:val="000E3167"/>
    <w:rsid w:val="000E4022"/>
    <w:rsid w:val="000E687C"/>
    <w:rsid w:val="000E6B31"/>
    <w:rsid w:val="000E720F"/>
    <w:rsid w:val="000F04BE"/>
    <w:rsid w:val="000F7E18"/>
    <w:rsid w:val="00100002"/>
    <w:rsid w:val="00101A49"/>
    <w:rsid w:val="00101E26"/>
    <w:rsid w:val="00102418"/>
    <w:rsid w:val="00102F79"/>
    <w:rsid w:val="00104286"/>
    <w:rsid w:val="00104BCA"/>
    <w:rsid w:val="00104D54"/>
    <w:rsid w:val="00106EE4"/>
    <w:rsid w:val="00110A71"/>
    <w:rsid w:val="001129BC"/>
    <w:rsid w:val="00117711"/>
    <w:rsid w:val="00123015"/>
    <w:rsid w:val="00123164"/>
    <w:rsid w:val="00124D7A"/>
    <w:rsid w:val="00130D56"/>
    <w:rsid w:val="0013360F"/>
    <w:rsid w:val="00134E1B"/>
    <w:rsid w:val="00135806"/>
    <w:rsid w:val="001368AD"/>
    <w:rsid w:val="00141882"/>
    <w:rsid w:val="00145636"/>
    <w:rsid w:val="00161CF8"/>
    <w:rsid w:val="001642BA"/>
    <w:rsid w:val="0016666F"/>
    <w:rsid w:val="00170933"/>
    <w:rsid w:val="00172180"/>
    <w:rsid w:val="00176D5F"/>
    <w:rsid w:val="00181757"/>
    <w:rsid w:val="00184B3C"/>
    <w:rsid w:val="0019092C"/>
    <w:rsid w:val="00194077"/>
    <w:rsid w:val="00194641"/>
    <w:rsid w:val="001952CE"/>
    <w:rsid w:val="00195330"/>
    <w:rsid w:val="00195488"/>
    <w:rsid w:val="00197A52"/>
    <w:rsid w:val="001A0871"/>
    <w:rsid w:val="001A114D"/>
    <w:rsid w:val="001A3272"/>
    <w:rsid w:val="001A37D7"/>
    <w:rsid w:val="001A3BB4"/>
    <w:rsid w:val="001A3CE1"/>
    <w:rsid w:val="001A42DC"/>
    <w:rsid w:val="001A607C"/>
    <w:rsid w:val="001A6F14"/>
    <w:rsid w:val="001B4D4F"/>
    <w:rsid w:val="001B5027"/>
    <w:rsid w:val="001B5733"/>
    <w:rsid w:val="001B7C3C"/>
    <w:rsid w:val="001B7CAE"/>
    <w:rsid w:val="001C4E23"/>
    <w:rsid w:val="001C5C61"/>
    <w:rsid w:val="001D13F9"/>
    <w:rsid w:val="001D1F4E"/>
    <w:rsid w:val="001D27C7"/>
    <w:rsid w:val="001D331A"/>
    <w:rsid w:val="001D3AB2"/>
    <w:rsid w:val="001D57EB"/>
    <w:rsid w:val="001D5DB1"/>
    <w:rsid w:val="001D7941"/>
    <w:rsid w:val="001D7A82"/>
    <w:rsid w:val="001D7D8C"/>
    <w:rsid w:val="001E58A1"/>
    <w:rsid w:val="001E65AE"/>
    <w:rsid w:val="001E7349"/>
    <w:rsid w:val="001F0171"/>
    <w:rsid w:val="001F15AD"/>
    <w:rsid w:val="001F6F67"/>
    <w:rsid w:val="00204B1D"/>
    <w:rsid w:val="0021386E"/>
    <w:rsid w:val="002140F4"/>
    <w:rsid w:val="00214248"/>
    <w:rsid w:val="00215742"/>
    <w:rsid w:val="00216E50"/>
    <w:rsid w:val="00220D6E"/>
    <w:rsid w:val="00224E83"/>
    <w:rsid w:val="00225C19"/>
    <w:rsid w:val="00232ED2"/>
    <w:rsid w:val="002363D4"/>
    <w:rsid w:val="00244F22"/>
    <w:rsid w:val="0024640B"/>
    <w:rsid w:val="00250C1C"/>
    <w:rsid w:val="00253B9C"/>
    <w:rsid w:val="00253E19"/>
    <w:rsid w:val="00255F9C"/>
    <w:rsid w:val="002566B9"/>
    <w:rsid w:val="00261370"/>
    <w:rsid w:val="00263257"/>
    <w:rsid w:val="00263FFC"/>
    <w:rsid w:val="00264718"/>
    <w:rsid w:val="002705CC"/>
    <w:rsid w:val="00270DE0"/>
    <w:rsid w:val="00270E83"/>
    <w:rsid w:val="00271A3B"/>
    <w:rsid w:val="002765B1"/>
    <w:rsid w:val="00281669"/>
    <w:rsid w:val="00281805"/>
    <w:rsid w:val="002819AD"/>
    <w:rsid w:val="00282764"/>
    <w:rsid w:val="00282964"/>
    <w:rsid w:val="00282D2E"/>
    <w:rsid w:val="0028326B"/>
    <w:rsid w:val="0028701E"/>
    <w:rsid w:val="00287F07"/>
    <w:rsid w:val="002905D8"/>
    <w:rsid w:val="002907E0"/>
    <w:rsid w:val="0029509B"/>
    <w:rsid w:val="002A0851"/>
    <w:rsid w:val="002A0CE9"/>
    <w:rsid w:val="002A1614"/>
    <w:rsid w:val="002A29D9"/>
    <w:rsid w:val="002A766F"/>
    <w:rsid w:val="002B018E"/>
    <w:rsid w:val="002B3068"/>
    <w:rsid w:val="002B4C05"/>
    <w:rsid w:val="002B5033"/>
    <w:rsid w:val="002B5E33"/>
    <w:rsid w:val="002B67EE"/>
    <w:rsid w:val="002B6A74"/>
    <w:rsid w:val="002B710C"/>
    <w:rsid w:val="002B7BBF"/>
    <w:rsid w:val="002C0691"/>
    <w:rsid w:val="002C7594"/>
    <w:rsid w:val="002D4D18"/>
    <w:rsid w:val="002D5400"/>
    <w:rsid w:val="002D6BE1"/>
    <w:rsid w:val="002E2397"/>
    <w:rsid w:val="002E2AAD"/>
    <w:rsid w:val="002E5A25"/>
    <w:rsid w:val="002E6255"/>
    <w:rsid w:val="002E71BC"/>
    <w:rsid w:val="002E793B"/>
    <w:rsid w:val="002F22E4"/>
    <w:rsid w:val="002F611D"/>
    <w:rsid w:val="002F6C26"/>
    <w:rsid w:val="002F77B2"/>
    <w:rsid w:val="003001F1"/>
    <w:rsid w:val="0030163D"/>
    <w:rsid w:val="003047F3"/>
    <w:rsid w:val="00307809"/>
    <w:rsid w:val="0031279D"/>
    <w:rsid w:val="00312875"/>
    <w:rsid w:val="003142CB"/>
    <w:rsid w:val="00314E76"/>
    <w:rsid w:val="00314E7D"/>
    <w:rsid w:val="003173F9"/>
    <w:rsid w:val="003200E6"/>
    <w:rsid w:val="00324425"/>
    <w:rsid w:val="0032479B"/>
    <w:rsid w:val="00324E02"/>
    <w:rsid w:val="00326534"/>
    <w:rsid w:val="003310AA"/>
    <w:rsid w:val="00331FA9"/>
    <w:rsid w:val="00333960"/>
    <w:rsid w:val="00334B52"/>
    <w:rsid w:val="00335994"/>
    <w:rsid w:val="0033693A"/>
    <w:rsid w:val="00345079"/>
    <w:rsid w:val="0035177E"/>
    <w:rsid w:val="003548B3"/>
    <w:rsid w:val="003553A5"/>
    <w:rsid w:val="003556D0"/>
    <w:rsid w:val="003565AA"/>
    <w:rsid w:val="00356708"/>
    <w:rsid w:val="003577A6"/>
    <w:rsid w:val="00357891"/>
    <w:rsid w:val="00361BED"/>
    <w:rsid w:val="00362446"/>
    <w:rsid w:val="00362C53"/>
    <w:rsid w:val="00363DD4"/>
    <w:rsid w:val="00364C35"/>
    <w:rsid w:val="00366815"/>
    <w:rsid w:val="00373158"/>
    <w:rsid w:val="0037364A"/>
    <w:rsid w:val="00374E07"/>
    <w:rsid w:val="00380461"/>
    <w:rsid w:val="00381CE7"/>
    <w:rsid w:val="0038417D"/>
    <w:rsid w:val="00385460"/>
    <w:rsid w:val="00390C5A"/>
    <w:rsid w:val="00393D1D"/>
    <w:rsid w:val="00395176"/>
    <w:rsid w:val="00396ABB"/>
    <w:rsid w:val="003A3911"/>
    <w:rsid w:val="003A4098"/>
    <w:rsid w:val="003A4909"/>
    <w:rsid w:val="003A6835"/>
    <w:rsid w:val="003A7216"/>
    <w:rsid w:val="003B1BCB"/>
    <w:rsid w:val="003B2A3D"/>
    <w:rsid w:val="003B3D4D"/>
    <w:rsid w:val="003B7733"/>
    <w:rsid w:val="003C11A9"/>
    <w:rsid w:val="003C1933"/>
    <w:rsid w:val="003C2A8C"/>
    <w:rsid w:val="003C4270"/>
    <w:rsid w:val="003C4737"/>
    <w:rsid w:val="003C690C"/>
    <w:rsid w:val="003C7102"/>
    <w:rsid w:val="003C7634"/>
    <w:rsid w:val="003D178E"/>
    <w:rsid w:val="003D2E74"/>
    <w:rsid w:val="003D3217"/>
    <w:rsid w:val="003D3D99"/>
    <w:rsid w:val="003D4C51"/>
    <w:rsid w:val="003E08F4"/>
    <w:rsid w:val="003E1070"/>
    <w:rsid w:val="003E1ADD"/>
    <w:rsid w:val="003E2A0F"/>
    <w:rsid w:val="003E3C97"/>
    <w:rsid w:val="003E40C7"/>
    <w:rsid w:val="003E454D"/>
    <w:rsid w:val="003E4A03"/>
    <w:rsid w:val="003E4B3E"/>
    <w:rsid w:val="003E56FE"/>
    <w:rsid w:val="003F3FD1"/>
    <w:rsid w:val="003F62D7"/>
    <w:rsid w:val="003F6DCB"/>
    <w:rsid w:val="00400D37"/>
    <w:rsid w:val="00411C19"/>
    <w:rsid w:val="00413EA7"/>
    <w:rsid w:val="0042228E"/>
    <w:rsid w:val="004242AF"/>
    <w:rsid w:val="004248A5"/>
    <w:rsid w:val="00424E05"/>
    <w:rsid w:val="00426240"/>
    <w:rsid w:val="00427426"/>
    <w:rsid w:val="00430B2A"/>
    <w:rsid w:val="00433AC5"/>
    <w:rsid w:val="0043446F"/>
    <w:rsid w:val="00440B7E"/>
    <w:rsid w:val="00441147"/>
    <w:rsid w:val="004426A7"/>
    <w:rsid w:val="0044373D"/>
    <w:rsid w:val="00443ACA"/>
    <w:rsid w:val="00446F99"/>
    <w:rsid w:val="00451D99"/>
    <w:rsid w:val="004534C0"/>
    <w:rsid w:val="00453D96"/>
    <w:rsid w:val="004556DF"/>
    <w:rsid w:val="00457807"/>
    <w:rsid w:val="004622FA"/>
    <w:rsid w:val="0046270B"/>
    <w:rsid w:val="00463E0B"/>
    <w:rsid w:val="004653DD"/>
    <w:rsid w:val="00465ED4"/>
    <w:rsid w:val="00471261"/>
    <w:rsid w:val="00473C49"/>
    <w:rsid w:val="004777D7"/>
    <w:rsid w:val="00480504"/>
    <w:rsid w:val="00480D80"/>
    <w:rsid w:val="004815C2"/>
    <w:rsid w:val="00481C48"/>
    <w:rsid w:val="00481D85"/>
    <w:rsid w:val="0048218A"/>
    <w:rsid w:val="0048451D"/>
    <w:rsid w:val="00490980"/>
    <w:rsid w:val="00490B81"/>
    <w:rsid w:val="00491C8C"/>
    <w:rsid w:val="0049299F"/>
    <w:rsid w:val="00496FEA"/>
    <w:rsid w:val="004A0AA3"/>
    <w:rsid w:val="004A1B15"/>
    <w:rsid w:val="004A5A36"/>
    <w:rsid w:val="004B1284"/>
    <w:rsid w:val="004B163B"/>
    <w:rsid w:val="004B18A9"/>
    <w:rsid w:val="004B422D"/>
    <w:rsid w:val="004C100A"/>
    <w:rsid w:val="004C16E0"/>
    <w:rsid w:val="004C2802"/>
    <w:rsid w:val="004C2C99"/>
    <w:rsid w:val="004C463D"/>
    <w:rsid w:val="004C7531"/>
    <w:rsid w:val="004D5773"/>
    <w:rsid w:val="004E022B"/>
    <w:rsid w:val="004E40A7"/>
    <w:rsid w:val="004F63AA"/>
    <w:rsid w:val="005041D0"/>
    <w:rsid w:val="00504E91"/>
    <w:rsid w:val="00507725"/>
    <w:rsid w:val="00507D09"/>
    <w:rsid w:val="005109C0"/>
    <w:rsid w:val="00513232"/>
    <w:rsid w:val="005132A9"/>
    <w:rsid w:val="005178A8"/>
    <w:rsid w:val="005178E9"/>
    <w:rsid w:val="00526ED1"/>
    <w:rsid w:val="00530706"/>
    <w:rsid w:val="005309F7"/>
    <w:rsid w:val="005336F2"/>
    <w:rsid w:val="00537B1E"/>
    <w:rsid w:val="00541077"/>
    <w:rsid w:val="005429B1"/>
    <w:rsid w:val="00544BDB"/>
    <w:rsid w:val="00544C45"/>
    <w:rsid w:val="00547354"/>
    <w:rsid w:val="00551724"/>
    <w:rsid w:val="0055192B"/>
    <w:rsid w:val="005568C8"/>
    <w:rsid w:val="00556F25"/>
    <w:rsid w:val="00557DE5"/>
    <w:rsid w:val="00560D5B"/>
    <w:rsid w:val="00562DE3"/>
    <w:rsid w:val="0056322A"/>
    <w:rsid w:val="00563ECF"/>
    <w:rsid w:val="0057105F"/>
    <w:rsid w:val="00571BCE"/>
    <w:rsid w:val="0057271B"/>
    <w:rsid w:val="0057287A"/>
    <w:rsid w:val="00572AB9"/>
    <w:rsid w:val="005776F1"/>
    <w:rsid w:val="0058039A"/>
    <w:rsid w:val="00580F34"/>
    <w:rsid w:val="005813BE"/>
    <w:rsid w:val="005822F5"/>
    <w:rsid w:val="005849E6"/>
    <w:rsid w:val="00584B6B"/>
    <w:rsid w:val="00584C2A"/>
    <w:rsid w:val="00585046"/>
    <w:rsid w:val="0059082C"/>
    <w:rsid w:val="00590D3C"/>
    <w:rsid w:val="005921BF"/>
    <w:rsid w:val="00592ACE"/>
    <w:rsid w:val="00593FE9"/>
    <w:rsid w:val="00594703"/>
    <w:rsid w:val="0059654A"/>
    <w:rsid w:val="00596AED"/>
    <w:rsid w:val="005A1953"/>
    <w:rsid w:val="005A2B13"/>
    <w:rsid w:val="005A2E4E"/>
    <w:rsid w:val="005A75A7"/>
    <w:rsid w:val="005B04B8"/>
    <w:rsid w:val="005B0DBD"/>
    <w:rsid w:val="005B1A3E"/>
    <w:rsid w:val="005B2005"/>
    <w:rsid w:val="005B2A74"/>
    <w:rsid w:val="005B3767"/>
    <w:rsid w:val="005B3A61"/>
    <w:rsid w:val="005B4680"/>
    <w:rsid w:val="005C0FF5"/>
    <w:rsid w:val="005C47CD"/>
    <w:rsid w:val="005C58C9"/>
    <w:rsid w:val="005D5FA5"/>
    <w:rsid w:val="005E3A65"/>
    <w:rsid w:val="005E68C9"/>
    <w:rsid w:val="005F0621"/>
    <w:rsid w:val="005F7A8C"/>
    <w:rsid w:val="005F7D84"/>
    <w:rsid w:val="00601368"/>
    <w:rsid w:val="00603FE6"/>
    <w:rsid w:val="00605254"/>
    <w:rsid w:val="006059AD"/>
    <w:rsid w:val="006064EA"/>
    <w:rsid w:val="00611821"/>
    <w:rsid w:val="00613064"/>
    <w:rsid w:val="00615C46"/>
    <w:rsid w:val="006176A4"/>
    <w:rsid w:val="006208DF"/>
    <w:rsid w:val="006314D7"/>
    <w:rsid w:val="006348E9"/>
    <w:rsid w:val="006355FA"/>
    <w:rsid w:val="00640150"/>
    <w:rsid w:val="0064092E"/>
    <w:rsid w:val="00644F7C"/>
    <w:rsid w:val="00645E52"/>
    <w:rsid w:val="00645E66"/>
    <w:rsid w:val="0065332D"/>
    <w:rsid w:val="006540BF"/>
    <w:rsid w:val="00654F82"/>
    <w:rsid w:val="00656B21"/>
    <w:rsid w:val="00657A13"/>
    <w:rsid w:val="006600BA"/>
    <w:rsid w:val="006601F4"/>
    <w:rsid w:val="00665178"/>
    <w:rsid w:val="00665D27"/>
    <w:rsid w:val="00670E11"/>
    <w:rsid w:val="006761F8"/>
    <w:rsid w:val="00676C1B"/>
    <w:rsid w:val="00677805"/>
    <w:rsid w:val="006850B9"/>
    <w:rsid w:val="00686A9B"/>
    <w:rsid w:val="0068753E"/>
    <w:rsid w:val="00691B89"/>
    <w:rsid w:val="00691D5A"/>
    <w:rsid w:val="006941D0"/>
    <w:rsid w:val="006A175E"/>
    <w:rsid w:val="006A3C07"/>
    <w:rsid w:val="006A7EFA"/>
    <w:rsid w:val="006B11F5"/>
    <w:rsid w:val="006B2023"/>
    <w:rsid w:val="006B2B5A"/>
    <w:rsid w:val="006B6EA2"/>
    <w:rsid w:val="006C0615"/>
    <w:rsid w:val="006C11A7"/>
    <w:rsid w:val="006D077F"/>
    <w:rsid w:val="006D628D"/>
    <w:rsid w:val="006D6F56"/>
    <w:rsid w:val="006D7E1A"/>
    <w:rsid w:val="006E14CF"/>
    <w:rsid w:val="006E271A"/>
    <w:rsid w:val="006E451D"/>
    <w:rsid w:val="006E5F23"/>
    <w:rsid w:val="006F1C65"/>
    <w:rsid w:val="006F4273"/>
    <w:rsid w:val="006F5C14"/>
    <w:rsid w:val="00700161"/>
    <w:rsid w:val="00700A6A"/>
    <w:rsid w:val="00700E9F"/>
    <w:rsid w:val="00703D37"/>
    <w:rsid w:val="0070439F"/>
    <w:rsid w:val="0070629E"/>
    <w:rsid w:val="00710283"/>
    <w:rsid w:val="007218A6"/>
    <w:rsid w:val="007237FD"/>
    <w:rsid w:val="0072600F"/>
    <w:rsid w:val="007271E5"/>
    <w:rsid w:val="0072797B"/>
    <w:rsid w:val="00731F00"/>
    <w:rsid w:val="00737C3A"/>
    <w:rsid w:val="00741ACE"/>
    <w:rsid w:val="00743B61"/>
    <w:rsid w:val="00745DC4"/>
    <w:rsid w:val="00745EDD"/>
    <w:rsid w:val="00750A00"/>
    <w:rsid w:val="00751E66"/>
    <w:rsid w:val="00760506"/>
    <w:rsid w:val="00765B81"/>
    <w:rsid w:val="007704D0"/>
    <w:rsid w:val="00771DC1"/>
    <w:rsid w:val="0077375D"/>
    <w:rsid w:val="00777099"/>
    <w:rsid w:val="007778BB"/>
    <w:rsid w:val="00780C9E"/>
    <w:rsid w:val="007913AD"/>
    <w:rsid w:val="00791E3C"/>
    <w:rsid w:val="00792CFD"/>
    <w:rsid w:val="00793298"/>
    <w:rsid w:val="007933CC"/>
    <w:rsid w:val="00796263"/>
    <w:rsid w:val="007A0200"/>
    <w:rsid w:val="007A76C6"/>
    <w:rsid w:val="007B1E73"/>
    <w:rsid w:val="007C3D17"/>
    <w:rsid w:val="007C4AE0"/>
    <w:rsid w:val="007C63DF"/>
    <w:rsid w:val="007C64BF"/>
    <w:rsid w:val="007D407A"/>
    <w:rsid w:val="007E6710"/>
    <w:rsid w:val="007E7E62"/>
    <w:rsid w:val="007F28A9"/>
    <w:rsid w:val="007F40CA"/>
    <w:rsid w:val="007F5803"/>
    <w:rsid w:val="007F5EAF"/>
    <w:rsid w:val="007F6632"/>
    <w:rsid w:val="008041C7"/>
    <w:rsid w:val="00804E98"/>
    <w:rsid w:val="00805822"/>
    <w:rsid w:val="00805BD5"/>
    <w:rsid w:val="008064F7"/>
    <w:rsid w:val="0080759E"/>
    <w:rsid w:val="00810391"/>
    <w:rsid w:val="00810D1F"/>
    <w:rsid w:val="00812515"/>
    <w:rsid w:val="008125AB"/>
    <w:rsid w:val="0081369C"/>
    <w:rsid w:val="008174F7"/>
    <w:rsid w:val="0082189D"/>
    <w:rsid w:val="00821F56"/>
    <w:rsid w:val="00822D3E"/>
    <w:rsid w:val="008237BF"/>
    <w:rsid w:val="00825601"/>
    <w:rsid w:val="0082592B"/>
    <w:rsid w:val="00825FBE"/>
    <w:rsid w:val="00831288"/>
    <w:rsid w:val="008370F9"/>
    <w:rsid w:val="0083733E"/>
    <w:rsid w:val="00841225"/>
    <w:rsid w:val="00841FA9"/>
    <w:rsid w:val="0084201F"/>
    <w:rsid w:val="00845EBF"/>
    <w:rsid w:val="0085294D"/>
    <w:rsid w:val="00852CF1"/>
    <w:rsid w:val="008530C7"/>
    <w:rsid w:val="00854EAD"/>
    <w:rsid w:val="00855076"/>
    <w:rsid w:val="00857D75"/>
    <w:rsid w:val="0086165A"/>
    <w:rsid w:val="0086292C"/>
    <w:rsid w:val="00866814"/>
    <w:rsid w:val="00870BC9"/>
    <w:rsid w:val="008758BF"/>
    <w:rsid w:val="00882CCF"/>
    <w:rsid w:val="008849B3"/>
    <w:rsid w:val="00885967"/>
    <w:rsid w:val="0089129E"/>
    <w:rsid w:val="00894571"/>
    <w:rsid w:val="0089691F"/>
    <w:rsid w:val="008A16FB"/>
    <w:rsid w:val="008A62CD"/>
    <w:rsid w:val="008A6FF6"/>
    <w:rsid w:val="008B0634"/>
    <w:rsid w:val="008B0ECE"/>
    <w:rsid w:val="008B1AB9"/>
    <w:rsid w:val="008B3849"/>
    <w:rsid w:val="008B44E0"/>
    <w:rsid w:val="008B4EA3"/>
    <w:rsid w:val="008B5C18"/>
    <w:rsid w:val="008C0C51"/>
    <w:rsid w:val="008C3237"/>
    <w:rsid w:val="008C42B9"/>
    <w:rsid w:val="008C46A8"/>
    <w:rsid w:val="008C5375"/>
    <w:rsid w:val="008C6232"/>
    <w:rsid w:val="008D1BA4"/>
    <w:rsid w:val="008D1F0F"/>
    <w:rsid w:val="008D1F64"/>
    <w:rsid w:val="008D1FC0"/>
    <w:rsid w:val="008D4B99"/>
    <w:rsid w:val="008E171A"/>
    <w:rsid w:val="008E1D9E"/>
    <w:rsid w:val="008E6A22"/>
    <w:rsid w:val="008E6B37"/>
    <w:rsid w:val="008E6F27"/>
    <w:rsid w:val="008E7AB9"/>
    <w:rsid w:val="008F38B2"/>
    <w:rsid w:val="008F5B76"/>
    <w:rsid w:val="00900920"/>
    <w:rsid w:val="00902C27"/>
    <w:rsid w:val="00902D25"/>
    <w:rsid w:val="0090343B"/>
    <w:rsid w:val="00903A3A"/>
    <w:rsid w:val="00904564"/>
    <w:rsid w:val="009065B3"/>
    <w:rsid w:val="00911601"/>
    <w:rsid w:val="00912EA6"/>
    <w:rsid w:val="00917DA4"/>
    <w:rsid w:val="0092036A"/>
    <w:rsid w:val="00925859"/>
    <w:rsid w:val="00925BE3"/>
    <w:rsid w:val="00925FC6"/>
    <w:rsid w:val="00927B56"/>
    <w:rsid w:val="00933A61"/>
    <w:rsid w:val="00936183"/>
    <w:rsid w:val="00941591"/>
    <w:rsid w:val="00941CD0"/>
    <w:rsid w:val="00945811"/>
    <w:rsid w:val="00945F15"/>
    <w:rsid w:val="009517AB"/>
    <w:rsid w:val="0095303B"/>
    <w:rsid w:val="00955115"/>
    <w:rsid w:val="00961D37"/>
    <w:rsid w:val="00962013"/>
    <w:rsid w:val="0096370F"/>
    <w:rsid w:val="00965716"/>
    <w:rsid w:val="00965BD9"/>
    <w:rsid w:val="00967C62"/>
    <w:rsid w:val="00972A2D"/>
    <w:rsid w:val="00975FF8"/>
    <w:rsid w:val="00977AF2"/>
    <w:rsid w:val="009830A1"/>
    <w:rsid w:val="00983395"/>
    <w:rsid w:val="00983D05"/>
    <w:rsid w:val="00984F74"/>
    <w:rsid w:val="00986BE7"/>
    <w:rsid w:val="009873D3"/>
    <w:rsid w:val="00987A0F"/>
    <w:rsid w:val="00991A03"/>
    <w:rsid w:val="00992CD3"/>
    <w:rsid w:val="00995A08"/>
    <w:rsid w:val="0099624C"/>
    <w:rsid w:val="00996FA1"/>
    <w:rsid w:val="009A33EF"/>
    <w:rsid w:val="009A42E6"/>
    <w:rsid w:val="009B0046"/>
    <w:rsid w:val="009B1E5A"/>
    <w:rsid w:val="009B330C"/>
    <w:rsid w:val="009B4174"/>
    <w:rsid w:val="009C01FD"/>
    <w:rsid w:val="009C0B8B"/>
    <w:rsid w:val="009C2ADC"/>
    <w:rsid w:val="009C325F"/>
    <w:rsid w:val="009C5766"/>
    <w:rsid w:val="009C6876"/>
    <w:rsid w:val="009D05E2"/>
    <w:rsid w:val="009D35CA"/>
    <w:rsid w:val="009D3A6B"/>
    <w:rsid w:val="009D404F"/>
    <w:rsid w:val="009D54F1"/>
    <w:rsid w:val="009E127F"/>
    <w:rsid w:val="009E2517"/>
    <w:rsid w:val="009E4123"/>
    <w:rsid w:val="009E63E5"/>
    <w:rsid w:val="009F0191"/>
    <w:rsid w:val="009F2A62"/>
    <w:rsid w:val="009F5B11"/>
    <w:rsid w:val="00A04EBE"/>
    <w:rsid w:val="00A10FE2"/>
    <w:rsid w:val="00A172A4"/>
    <w:rsid w:val="00A21903"/>
    <w:rsid w:val="00A24D20"/>
    <w:rsid w:val="00A24D7D"/>
    <w:rsid w:val="00A3178A"/>
    <w:rsid w:val="00A31E27"/>
    <w:rsid w:val="00A3274E"/>
    <w:rsid w:val="00A345F2"/>
    <w:rsid w:val="00A34F33"/>
    <w:rsid w:val="00A35300"/>
    <w:rsid w:val="00A45421"/>
    <w:rsid w:val="00A470F7"/>
    <w:rsid w:val="00A50699"/>
    <w:rsid w:val="00A52632"/>
    <w:rsid w:val="00A54077"/>
    <w:rsid w:val="00A57338"/>
    <w:rsid w:val="00A579B8"/>
    <w:rsid w:val="00A6136E"/>
    <w:rsid w:val="00A61BB1"/>
    <w:rsid w:val="00A64164"/>
    <w:rsid w:val="00A70E9A"/>
    <w:rsid w:val="00A70F79"/>
    <w:rsid w:val="00A72C04"/>
    <w:rsid w:val="00A7325A"/>
    <w:rsid w:val="00A733B1"/>
    <w:rsid w:val="00A8133C"/>
    <w:rsid w:val="00A83864"/>
    <w:rsid w:val="00A8412B"/>
    <w:rsid w:val="00A8752B"/>
    <w:rsid w:val="00A916EF"/>
    <w:rsid w:val="00A91970"/>
    <w:rsid w:val="00A961C5"/>
    <w:rsid w:val="00A97A04"/>
    <w:rsid w:val="00A97B94"/>
    <w:rsid w:val="00AA1C28"/>
    <w:rsid w:val="00AA3A28"/>
    <w:rsid w:val="00AA7AF9"/>
    <w:rsid w:val="00AA7EEB"/>
    <w:rsid w:val="00AB55E9"/>
    <w:rsid w:val="00AB6B57"/>
    <w:rsid w:val="00AB74F0"/>
    <w:rsid w:val="00AC2513"/>
    <w:rsid w:val="00AC29AA"/>
    <w:rsid w:val="00AC3F45"/>
    <w:rsid w:val="00AD0B62"/>
    <w:rsid w:val="00AD2434"/>
    <w:rsid w:val="00AD2DF0"/>
    <w:rsid w:val="00AD3917"/>
    <w:rsid w:val="00AD4FF5"/>
    <w:rsid w:val="00AD5DF8"/>
    <w:rsid w:val="00AD6081"/>
    <w:rsid w:val="00AD6145"/>
    <w:rsid w:val="00AE4915"/>
    <w:rsid w:val="00AE6F39"/>
    <w:rsid w:val="00AF2259"/>
    <w:rsid w:val="00AF3201"/>
    <w:rsid w:val="00AF3EB9"/>
    <w:rsid w:val="00AF437B"/>
    <w:rsid w:val="00AF7DCC"/>
    <w:rsid w:val="00B00975"/>
    <w:rsid w:val="00B0150D"/>
    <w:rsid w:val="00B06AA0"/>
    <w:rsid w:val="00B12235"/>
    <w:rsid w:val="00B208AA"/>
    <w:rsid w:val="00B21299"/>
    <w:rsid w:val="00B237C4"/>
    <w:rsid w:val="00B23FDF"/>
    <w:rsid w:val="00B3777C"/>
    <w:rsid w:val="00B473B7"/>
    <w:rsid w:val="00B500D6"/>
    <w:rsid w:val="00B527D2"/>
    <w:rsid w:val="00B528C1"/>
    <w:rsid w:val="00B52DB6"/>
    <w:rsid w:val="00B53D45"/>
    <w:rsid w:val="00B5515E"/>
    <w:rsid w:val="00B64852"/>
    <w:rsid w:val="00B6623F"/>
    <w:rsid w:val="00B667A3"/>
    <w:rsid w:val="00B72712"/>
    <w:rsid w:val="00B72792"/>
    <w:rsid w:val="00B75F4E"/>
    <w:rsid w:val="00B76F88"/>
    <w:rsid w:val="00B802C7"/>
    <w:rsid w:val="00B83369"/>
    <w:rsid w:val="00B83B02"/>
    <w:rsid w:val="00B83C54"/>
    <w:rsid w:val="00B855A3"/>
    <w:rsid w:val="00B860B9"/>
    <w:rsid w:val="00B879BC"/>
    <w:rsid w:val="00B90C82"/>
    <w:rsid w:val="00B948FA"/>
    <w:rsid w:val="00BA0FA4"/>
    <w:rsid w:val="00BA5C01"/>
    <w:rsid w:val="00BA6418"/>
    <w:rsid w:val="00BA752B"/>
    <w:rsid w:val="00BB507B"/>
    <w:rsid w:val="00BB5CC0"/>
    <w:rsid w:val="00BB5D4A"/>
    <w:rsid w:val="00BB6801"/>
    <w:rsid w:val="00BB7903"/>
    <w:rsid w:val="00BC4F23"/>
    <w:rsid w:val="00BC6466"/>
    <w:rsid w:val="00BD1100"/>
    <w:rsid w:val="00BD55B7"/>
    <w:rsid w:val="00BD75E1"/>
    <w:rsid w:val="00BE6AF3"/>
    <w:rsid w:val="00BF24DF"/>
    <w:rsid w:val="00BF315E"/>
    <w:rsid w:val="00BF3B6D"/>
    <w:rsid w:val="00BF4201"/>
    <w:rsid w:val="00BF4BC9"/>
    <w:rsid w:val="00BF548F"/>
    <w:rsid w:val="00BF5BCD"/>
    <w:rsid w:val="00BF69E4"/>
    <w:rsid w:val="00C000AC"/>
    <w:rsid w:val="00C0195F"/>
    <w:rsid w:val="00C10094"/>
    <w:rsid w:val="00C1225C"/>
    <w:rsid w:val="00C1381C"/>
    <w:rsid w:val="00C14D8C"/>
    <w:rsid w:val="00C16C53"/>
    <w:rsid w:val="00C17B52"/>
    <w:rsid w:val="00C23000"/>
    <w:rsid w:val="00C242D1"/>
    <w:rsid w:val="00C24B1E"/>
    <w:rsid w:val="00C2504F"/>
    <w:rsid w:val="00C31D64"/>
    <w:rsid w:val="00C327A9"/>
    <w:rsid w:val="00C3331E"/>
    <w:rsid w:val="00C34B85"/>
    <w:rsid w:val="00C35540"/>
    <w:rsid w:val="00C36160"/>
    <w:rsid w:val="00C40A5F"/>
    <w:rsid w:val="00C40E41"/>
    <w:rsid w:val="00C413F9"/>
    <w:rsid w:val="00C47277"/>
    <w:rsid w:val="00C50374"/>
    <w:rsid w:val="00C5066B"/>
    <w:rsid w:val="00C51987"/>
    <w:rsid w:val="00C519B2"/>
    <w:rsid w:val="00C530B0"/>
    <w:rsid w:val="00C556AA"/>
    <w:rsid w:val="00C55AC3"/>
    <w:rsid w:val="00C56AD5"/>
    <w:rsid w:val="00C6649A"/>
    <w:rsid w:val="00C66FF6"/>
    <w:rsid w:val="00C73B25"/>
    <w:rsid w:val="00C73EF8"/>
    <w:rsid w:val="00C74BD2"/>
    <w:rsid w:val="00C801D0"/>
    <w:rsid w:val="00C80D55"/>
    <w:rsid w:val="00C813D2"/>
    <w:rsid w:val="00C83ACF"/>
    <w:rsid w:val="00C85B36"/>
    <w:rsid w:val="00C85B5B"/>
    <w:rsid w:val="00C86732"/>
    <w:rsid w:val="00C87969"/>
    <w:rsid w:val="00C87CA2"/>
    <w:rsid w:val="00C934EC"/>
    <w:rsid w:val="00C941E5"/>
    <w:rsid w:val="00C95514"/>
    <w:rsid w:val="00C96E6A"/>
    <w:rsid w:val="00CA40C3"/>
    <w:rsid w:val="00CA5C93"/>
    <w:rsid w:val="00CA6B9B"/>
    <w:rsid w:val="00CB0AFB"/>
    <w:rsid w:val="00CD4C69"/>
    <w:rsid w:val="00CD5D64"/>
    <w:rsid w:val="00CD6A82"/>
    <w:rsid w:val="00CE1E44"/>
    <w:rsid w:val="00CE207B"/>
    <w:rsid w:val="00CE232C"/>
    <w:rsid w:val="00CE31C6"/>
    <w:rsid w:val="00CE37B0"/>
    <w:rsid w:val="00CE62EF"/>
    <w:rsid w:val="00CE7259"/>
    <w:rsid w:val="00CF11AC"/>
    <w:rsid w:val="00CF1B0F"/>
    <w:rsid w:val="00CF23C8"/>
    <w:rsid w:val="00CF25B3"/>
    <w:rsid w:val="00CF311E"/>
    <w:rsid w:val="00CF453D"/>
    <w:rsid w:val="00CF49DD"/>
    <w:rsid w:val="00CF4E52"/>
    <w:rsid w:val="00CF571D"/>
    <w:rsid w:val="00D00A06"/>
    <w:rsid w:val="00D04818"/>
    <w:rsid w:val="00D0666B"/>
    <w:rsid w:val="00D07ED6"/>
    <w:rsid w:val="00D1013B"/>
    <w:rsid w:val="00D1260B"/>
    <w:rsid w:val="00D22CFD"/>
    <w:rsid w:val="00D23BF3"/>
    <w:rsid w:val="00D2642A"/>
    <w:rsid w:val="00D30002"/>
    <w:rsid w:val="00D301DA"/>
    <w:rsid w:val="00D31C9F"/>
    <w:rsid w:val="00D3404F"/>
    <w:rsid w:val="00D341C1"/>
    <w:rsid w:val="00D343EE"/>
    <w:rsid w:val="00D35A8E"/>
    <w:rsid w:val="00D36DA0"/>
    <w:rsid w:val="00D41883"/>
    <w:rsid w:val="00D430EB"/>
    <w:rsid w:val="00D44F38"/>
    <w:rsid w:val="00D46577"/>
    <w:rsid w:val="00D4684C"/>
    <w:rsid w:val="00D46F63"/>
    <w:rsid w:val="00D47D06"/>
    <w:rsid w:val="00D50393"/>
    <w:rsid w:val="00D50BE8"/>
    <w:rsid w:val="00D56DAE"/>
    <w:rsid w:val="00D66464"/>
    <w:rsid w:val="00D67FDB"/>
    <w:rsid w:val="00D81531"/>
    <w:rsid w:val="00D81FD6"/>
    <w:rsid w:val="00D84050"/>
    <w:rsid w:val="00D85F0E"/>
    <w:rsid w:val="00D94A56"/>
    <w:rsid w:val="00D94B61"/>
    <w:rsid w:val="00D9513C"/>
    <w:rsid w:val="00D97CE2"/>
    <w:rsid w:val="00DA3930"/>
    <w:rsid w:val="00DA6A78"/>
    <w:rsid w:val="00DB11A0"/>
    <w:rsid w:val="00DB1E01"/>
    <w:rsid w:val="00DC051D"/>
    <w:rsid w:val="00DC1177"/>
    <w:rsid w:val="00DC19F8"/>
    <w:rsid w:val="00DC5671"/>
    <w:rsid w:val="00DD03CD"/>
    <w:rsid w:val="00DD432B"/>
    <w:rsid w:val="00DD44C5"/>
    <w:rsid w:val="00DD4A98"/>
    <w:rsid w:val="00DD5A74"/>
    <w:rsid w:val="00DD7138"/>
    <w:rsid w:val="00DE1AAF"/>
    <w:rsid w:val="00DE4635"/>
    <w:rsid w:val="00DE54CF"/>
    <w:rsid w:val="00DE5845"/>
    <w:rsid w:val="00DE6E46"/>
    <w:rsid w:val="00DE73B9"/>
    <w:rsid w:val="00DF6283"/>
    <w:rsid w:val="00E00289"/>
    <w:rsid w:val="00E02A44"/>
    <w:rsid w:val="00E02D3C"/>
    <w:rsid w:val="00E03A07"/>
    <w:rsid w:val="00E051C5"/>
    <w:rsid w:val="00E13C8D"/>
    <w:rsid w:val="00E212BA"/>
    <w:rsid w:val="00E2259A"/>
    <w:rsid w:val="00E22878"/>
    <w:rsid w:val="00E22A2A"/>
    <w:rsid w:val="00E257E8"/>
    <w:rsid w:val="00E269AE"/>
    <w:rsid w:val="00E26F0E"/>
    <w:rsid w:val="00E30569"/>
    <w:rsid w:val="00E30924"/>
    <w:rsid w:val="00E32B97"/>
    <w:rsid w:val="00E334C0"/>
    <w:rsid w:val="00E40E36"/>
    <w:rsid w:val="00E413AB"/>
    <w:rsid w:val="00E43AF0"/>
    <w:rsid w:val="00E444C5"/>
    <w:rsid w:val="00E46EAF"/>
    <w:rsid w:val="00E55FE2"/>
    <w:rsid w:val="00E61F82"/>
    <w:rsid w:val="00E627B5"/>
    <w:rsid w:val="00E650DF"/>
    <w:rsid w:val="00E651D5"/>
    <w:rsid w:val="00E65E6E"/>
    <w:rsid w:val="00E72D56"/>
    <w:rsid w:val="00E730D6"/>
    <w:rsid w:val="00E74DA5"/>
    <w:rsid w:val="00E75069"/>
    <w:rsid w:val="00E76A13"/>
    <w:rsid w:val="00E80E35"/>
    <w:rsid w:val="00E81ADE"/>
    <w:rsid w:val="00E85E53"/>
    <w:rsid w:val="00E86F22"/>
    <w:rsid w:val="00E903A1"/>
    <w:rsid w:val="00E90D0C"/>
    <w:rsid w:val="00E91289"/>
    <w:rsid w:val="00E914CF"/>
    <w:rsid w:val="00E91A86"/>
    <w:rsid w:val="00E93341"/>
    <w:rsid w:val="00EA6A3D"/>
    <w:rsid w:val="00EA7071"/>
    <w:rsid w:val="00EB1B46"/>
    <w:rsid w:val="00EB4A4C"/>
    <w:rsid w:val="00EC3A8A"/>
    <w:rsid w:val="00EC50C3"/>
    <w:rsid w:val="00ED09DE"/>
    <w:rsid w:val="00ED0C5D"/>
    <w:rsid w:val="00ED0E45"/>
    <w:rsid w:val="00ED169A"/>
    <w:rsid w:val="00ED1A23"/>
    <w:rsid w:val="00ED1FAB"/>
    <w:rsid w:val="00ED362F"/>
    <w:rsid w:val="00ED3CF9"/>
    <w:rsid w:val="00ED685D"/>
    <w:rsid w:val="00ED6EC8"/>
    <w:rsid w:val="00EE1380"/>
    <w:rsid w:val="00EE1A63"/>
    <w:rsid w:val="00EE3E80"/>
    <w:rsid w:val="00EE5359"/>
    <w:rsid w:val="00EE7F32"/>
    <w:rsid w:val="00EF118A"/>
    <w:rsid w:val="00EF2081"/>
    <w:rsid w:val="00EF50E3"/>
    <w:rsid w:val="00EF72CB"/>
    <w:rsid w:val="00EF79F4"/>
    <w:rsid w:val="00F02774"/>
    <w:rsid w:val="00F02C7C"/>
    <w:rsid w:val="00F10D72"/>
    <w:rsid w:val="00F137F8"/>
    <w:rsid w:val="00F22C6E"/>
    <w:rsid w:val="00F24406"/>
    <w:rsid w:val="00F25FC5"/>
    <w:rsid w:val="00F31239"/>
    <w:rsid w:val="00F31462"/>
    <w:rsid w:val="00F326CA"/>
    <w:rsid w:val="00F32DE7"/>
    <w:rsid w:val="00F34849"/>
    <w:rsid w:val="00F374D8"/>
    <w:rsid w:val="00F37FC9"/>
    <w:rsid w:val="00F414CB"/>
    <w:rsid w:val="00F424F9"/>
    <w:rsid w:val="00F4410E"/>
    <w:rsid w:val="00F45CA4"/>
    <w:rsid w:val="00F45D44"/>
    <w:rsid w:val="00F45D55"/>
    <w:rsid w:val="00F51E49"/>
    <w:rsid w:val="00F52D9C"/>
    <w:rsid w:val="00F54FED"/>
    <w:rsid w:val="00F60DD3"/>
    <w:rsid w:val="00F61E99"/>
    <w:rsid w:val="00F623E6"/>
    <w:rsid w:val="00F66D78"/>
    <w:rsid w:val="00F67B30"/>
    <w:rsid w:val="00F70868"/>
    <w:rsid w:val="00F71A04"/>
    <w:rsid w:val="00F71ADE"/>
    <w:rsid w:val="00F776B9"/>
    <w:rsid w:val="00F8080C"/>
    <w:rsid w:val="00F8612E"/>
    <w:rsid w:val="00F876FA"/>
    <w:rsid w:val="00F90514"/>
    <w:rsid w:val="00F9300A"/>
    <w:rsid w:val="00F955C4"/>
    <w:rsid w:val="00F9758A"/>
    <w:rsid w:val="00FA31E6"/>
    <w:rsid w:val="00FA7348"/>
    <w:rsid w:val="00FA7EEC"/>
    <w:rsid w:val="00FB0B0E"/>
    <w:rsid w:val="00FB37CF"/>
    <w:rsid w:val="00FB7FBF"/>
    <w:rsid w:val="00FC0A64"/>
    <w:rsid w:val="00FC1712"/>
    <w:rsid w:val="00FC1B7B"/>
    <w:rsid w:val="00FC20A4"/>
    <w:rsid w:val="00FC2730"/>
    <w:rsid w:val="00FC34D5"/>
    <w:rsid w:val="00FC3BD9"/>
    <w:rsid w:val="00FC487A"/>
    <w:rsid w:val="00FD33E9"/>
    <w:rsid w:val="00FD3623"/>
    <w:rsid w:val="00FD4FF0"/>
    <w:rsid w:val="00FE26E2"/>
    <w:rsid w:val="00FE3685"/>
    <w:rsid w:val="00FE52AF"/>
    <w:rsid w:val="00FE66EB"/>
    <w:rsid w:val="00FE6E5F"/>
    <w:rsid w:val="00FF2869"/>
    <w:rsid w:val="00FF29A8"/>
    <w:rsid w:val="00FF7933"/>
    <w:rsid w:val="0574717F"/>
    <w:rsid w:val="05770104"/>
    <w:rsid w:val="05A56B9C"/>
    <w:rsid w:val="068B28C7"/>
    <w:rsid w:val="09C4370A"/>
    <w:rsid w:val="0E572253"/>
    <w:rsid w:val="0FDF307E"/>
    <w:rsid w:val="1108690A"/>
    <w:rsid w:val="11D66580"/>
    <w:rsid w:val="1A5D54D3"/>
    <w:rsid w:val="1B0004E7"/>
    <w:rsid w:val="1C6A081D"/>
    <w:rsid w:val="1EEB5785"/>
    <w:rsid w:val="23653275"/>
    <w:rsid w:val="299959C8"/>
    <w:rsid w:val="38123949"/>
    <w:rsid w:val="396471C4"/>
    <w:rsid w:val="3EEA2A4D"/>
    <w:rsid w:val="3FE954C1"/>
    <w:rsid w:val="455B7FA3"/>
    <w:rsid w:val="48767C6A"/>
    <w:rsid w:val="4ADA6DC2"/>
    <w:rsid w:val="4D4D0662"/>
    <w:rsid w:val="4F036E35"/>
    <w:rsid w:val="4F631B60"/>
    <w:rsid w:val="548C2946"/>
    <w:rsid w:val="55BF2853"/>
    <w:rsid w:val="660320D7"/>
    <w:rsid w:val="677700BB"/>
    <w:rsid w:val="6D79502A"/>
    <w:rsid w:val="6EA64798"/>
    <w:rsid w:val="77D16EA3"/>
    <w:rsid w:val="7B9A66F1"/>
    <w:rsid w:val="7D1F5EC4"/>
  </w:rsids>
  <m:mathPr>
    <m:mathFont m:val="Cambria Math"/>
    <m:brkBin m:val="before"/>
    <m:brkBinSub m:val="--"/>
    <m:smallFrac/>
    <m:dispDef/>
    <m:lMargin m:val="0"/>
    <m:rMargin m:val="0"/>
    <m:defJc m:val="centerGroup"/>
    <m:wrapIndent m:val="1440"/>
    <m:intLim m:val="subSup"/>
    <m:naryLim m:val="undOvr"/>
  </m:mathPr>
  <w:themeFontLang w:val="pt-BR" w:eastAsia="zh-CN"/>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1"/>
    </o:shapelayout>
  </w:shapeDefaults>
  <w:decimalSymbol w:val=","/>
  <w:listSeparator w:val=";"/>
  <w14:docId w14:val="710BD2B1"/>
  <w15:docId w15:val="{15C14BB9-4366-4E0A-955E-83A2C21823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0" w:qFormat="1"/>
    <w:lsdException w:name="heading 5" w:uiPriority="0" w:qFormat="1"/>
    <w:lsdException w:name="heading 6" w:uiPriority="0" w:qFormat="1"/>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annotation text" w:qFormat="1"/>
    <w:lsdException w:name="header" w:uiPriority="0" w:unhideWhenUsed="1"/>
    <w:lsdException w:name="footer" w:unhideWhenUsed="1"/>
    <w:lsdException w:name="index heading" w:uiPriority="0"/>
    <w:lsdException w:name="caption" w:uiPriority="0" w:qFormat="1"/>
    <w:lsdException w:name="table of figures" w:semiHidden="1" w:unhideWhenUsed="1"/>
    <w:lsdException w:name="annotation reference" w:qFormat="1"/>
    <w:lsdException w:name="lin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lsdException w:name="List Bullet" w:unhideWhenUsed="1"/>
    <w:lsdException w:name="List Number" w:semiHidden="1" w:unhideWhenUsed="1"/>
    <w:lsdException w:name="List 2"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uiPriority="0"/>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unhideWhenUsed="1" w:qFormat="1"/>
    <w:lsdException w:name="Body Text"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3" w:uiPriority="0" w:qFormat="1"/>
    <w:lsdException w:name="Body Text Indent 2" w:uiPriority="0"/>
    <w:lsdException w:name="Block Text" w:semiHidden="1" w:unhideWhenUsed="1"/>
    <w:lsdException w:name="Hyperlink" w:unhideWhenUsed="1" w:qFormat="1"/>
    <w:lsdException w:name="Strong" w:uiPriority="22" w:qFormat="1"/>
    <w:lsdException w:name="Emphasis" w:uiPriority="20" w:qFormat="1"/>
    <w:lsdException w:name="Plain Text" w:uiPriority="0"/>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59"/>
    <w:lsdException w:name="Table Theme" w:semiHidden="1" w:unhideWhenUsed="1"/>
    <w:lsdException w:name="Placeholder Text" w:semiHidden="1" w:uiPriority="67"/>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uiPriority="0"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uiPriority="60"/>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rFonts w:ascii="Calibri" w:eastAsia="Calibri" w:hAnsi="Calibri" w:cs="Calibri"/>
      <w:sz w:val="22"/>
      <w:szCs w:val="22"/>
    </w:rPr>
  </w:style>
  <w:style w:type="paragraph" w:styleId="Ttulo1">
    <w:name w:val="heading 1"/>
    <w:basedOn w:val="Normal"/>
    <w:next w:val="Normal"/>
    <w:link w:val="Ttulo1Char"/>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har"/>
    <w:uiPriority w:val="9"/>
    <w:unhideWhenUsed/>
    <w:qFormat/>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har"/>
    <w:uiPriority w:val="9"/>
    <w:unhideWhenUsed/>
    <w:qFormat/>
    <w:pPr>
      <w:keepNext/>
      <w:keepLines/>
      <w:spacing w:before="40" w:after="0"/>
      <w:outlineLvl w:val="2"/>
    </w:pPr>
    <w:rPr>
      <w:rFonts w:asciiTheme="majorHAnsi" w:eastAsiaTheme="majorEastAsia" w:hAnsiTheme="majorHAnsi" w:cstheme="majorBidi"/>
      <w:color w:val="1F4E79" w:themeColor="accent1" w:themeShade="80"/>
      <w:sz w:val="24"/>
      <w:szCs w:val="24"/>
    </w:rPr>
  </w:style>
  <w:style w:type="paragraph" w:styleId="Ttulo4">
    <w:name w:val="heading 4"/>
    <w:basedOn w:val="Normal"/>
    <w:next w:val="Normal"/>
    <w:link w:val="Ttulo4Char"/>
    <w:qFormat/>
    <w:pPr>
      <w:keepNext/>
      <w:keepLines/>
      <w:spacing w:before="240" w:after="40"/>
      <w:outlineLvl w:val="3"/>
    </w:pPr>
    <w:rPr>
      <w:b/>
      <w:sz w:val="24"/>
      <w:szCs w:val="24"/>
    </w:rPr>
  </w:style>
  <w:style w:type="paragraph" w:styleId="Ttulo5">
    <w:name w:val="heading 5"/>
    <w:basedOn w:val="Normal"/>
    <w:next w:val="Normal"/>
    <w:link w:val="Ttulo5Char"/>
    <w:qFormat/>
    <w:pPr>
      <w:keepNext/>
      <w:keepLines/>
      <w:spacing w:before="220" w:after="40"/>
      <w:outlineLvl w:val="4"/>
    </w:pPr>
    <w:rPr>
      <w:b/>
    </w:rPr>
  </w:style>
  <w:style w:type="paragraph" w:styleId="Ttulo6">
    <w:name w:val="heading 6"/>
    <w:basedOn w:val="Normal"/>
    <w:next w:val="Normal"/>
    <w:link w:val="Ttulo6Char"/>
    <w:qFormat/>
    <w:pPr>
      <w:keepNext/>
      <w:keepLines/>
      <w:spacing w:before="200" w:after="40"/>
      <w:outlineLvl w:val="5"/>
    </w:pPr>
    <w:rPr>
      <w:b/>
      <w:sz w:val="20"/>
      <w:szCs w:val="20"/>
    </w:rPr>
  </w:style>
  <w:style w:type="paragraph" w:styleId="Ttulo7">
    <w:name w:val="heading 7"/>
    <w:basedOn w:val="Normal"/>
    <w:next w:val="Normal"/>
    <w:link w:val="Ttulo7Char"/>
    <w:uiPriority w:val="9"/>
    <w:unhideWhenUsed/>
    <w:qFormat/>
    <w:pPr>
      <w:keepNext/>
      <w:keepLines/>
      <w:spacing w:before="40" w:after="0"/>
      <w:outlineLvl w:val="6"/>
    </w:pPr>
    <w:rPr>
      <w:rFonts w:asciiTheme="majorHAnsi" w:eastAsiaTheme="majorEastAsia" w:hAnsiTheme="majorHAnsi" w:cstheme="majorBidi"/>
      <w:i/>
      <w:iCs/>
      <w:color w:val="1F4E79" w:themeColor="accent1" w:themeShade="80"/>
    </w:rPr>
  </w:style>
  <w:style w:type="paragraph" w:styleId="Ttulo8">
    <w:name w:val="heading 8"/>
    <w:basedOn w:val="Normal"/>
    <w:next w:val="Normal"/>
    <w:link w:val="Ttulo8Char"/>
    <w:uiPriority w:val="9"/>
    <w:unhideWhenUsed/>
    <w:qFormat/>
    <w:pPr>
      <w:keepNext/>
      <w:keepLines/>
      <w:spacing w:before="40" w:after="0"/>
      <w:outlineLvl w:val="7"/>
    </w:pPr>
    <w:rPr>
      <w:rFonts w:asciiTheme="majorHAnsi" w:eastAsiaTheme="majorEastAsia" w:hAnsiTheme="majorHAnsi" w:cstheme="majorBidi"/>
      <w:color w:val="262626" w:themeColor="text1" w:themeTint="D9"/>
      <w:sz w:val="21"/>
      <w:szCs w:val="21"/>
    </w:rPr>
  </w:style>
  <w:style w:type="paragraph" w:styleId="Ttulo9">
    <w:name w:val="heading 9"/>
    <w:basedOn w:val="Normal"/>
    <w:next w:val="Normal"/>
    <w:link w:val="Ttulo9Char"/>
    <w:uiPriority w:val="9"/>
    <w:unhideWhenUsed/>
    <w:qFormat/>
    <w:pPr>
      <w:keepNext/>
      <w:keepLines/>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Forte">
    <w:name w:val="Strong"/>
    <w:uiPriority w:val="22"/>
    <w:qFormat/>
    <w:rPr>
      <w:b/>
      <w:bCs/>
    </w:rPr>
  </w:style>
  <w:style w:type="character" w:styleId="Refdecomentrio">
    <w:name w:val="annotation reference"/>
    <w:basedOn w:val="Fontepargpadro"/>
    <w:uiPriority w:val="99"/>
    <w:qFormat/>
    <w:rPr>
      <w:sz w:val="16"/>
    </w:rPr>
  </w:style>
  <w:style w:type="character" w:styleId="HiperlinkVisitado">
    <w:name w:val="FollowedHyperlink"/>
    <w:basedOn w:val="Fontepargpadro"/>
    <w:uiPriority w:val="99"/>
    <w:rPr>
      <w:color w:val="800080"/>
      <w:u w:val="single"/>
    </w:rPr>
  </w:style>
  <w:style w:type="character" w:styleId="nfase">
    <w:name w:val="Emphasis"/>
    <w:uiPriority w:val="20"/>
    <w:qFormat/>
    <w:rPr>
      <w:i/>
      <w:iCs/>
    </w:rPr>
  </w:style>
  <w:style w:type="character" w:styleId="Refdenotaderodap">
    <w:name w:val="footnote reference"/>
    <w:basedOn w:val="Fontepargpadro"/>
    <w:uiPriority w:val="99"/>
    <w:rPr>
      <w:vertAlign w:val="superscript"/>
    </w:rPr>
  </w:style>
  <w:style w:type="character" w:styleId="Hyperlink">
    <w:name w:val="Hyperlink"/>
    <w:basedOn w:val="Fontepargpadro"/>
    <w:uiPriority w:val="99"/>
    <w:unhideWhenUsed/>
    <w:qFormat/>
    <w:rPr>
      <w:color w:val="0563C1" w:themeColor="hyperlink"/>
      <w:u w:val="single"/>
    </w:rPr>
  </w:style>
  <w:style w:type="character" w:styleId="Nmerodepgina">
    <w:name w:val="page number"/>
    <w:basedOn w:val="Fontepargpadro"/>
    <w:uiPriority w:val="99"/>
  </w:style>
  <w:style w:type="paragraph" w:styleId="Sumrio2">
    <w:name w:val="toc 2"/>
    <w:basedOn w:val="Normal"/>
    <w:next w:val="Normal"/>
    <w:autoRedefine/>
    <w:uiPriority w:val="39"/>
    <w:unhideWhenUsed/>
    <w:pPr>
      <w:spacing w:after="100"/>
      <w:ind w:left="220"/>
    </w:pPr>
  </w:style>
  <w:style w:type="paragraph" w:styleId="Lista">
    <w:name w:val="List"/>
    <w:basedOn w:val="Normal"/>
    <w:pPr>
      <w:spacing w:after="0" w:line="240" w:lineRule="auto"/>
      <w:ind w:left="283" w:hanging="283"/>
    </w:pPr>
    <w:rPr>
      <w:rFonts w:ascii="Arial" w:eastAsia="Times New Roman" w:hAnsi="Arial" w:cs="Times New Roman"/>
      <w:sz w:val="24"/>
      <w:szCs w:val="20"/>
    </w:rPr>
  </w:style>
  <w:style w:type="paragraph" w:styleId="Corpodetexto">
    <w:name w:val="Body Text"/>
    <w:basedOn w:val="Normal"/>
    <w:link w:val="CorpodetextoChar"/>
    <w:unhideWhenUsed/>
    <w:qFormat/>
    <w:pPr>
      <w:spacing w:after="120"/>
    </w:pPr>
  </w:style>
  <w:style w:type="paragraph" w:styleId="Textodecomentrio">
    <w:name w:val="annotation text"/>
    <w:basedOn w:val="Normal"/>
    <w:link w:val="TextodecomentrioChar"/>
    <w:uiPriority w:val="99"/>
    <w:qFormat/>
    <w:pPr>
      <w:spacing w:after="0" w:line="240" w:lineRule="auto"/>
    </w:pPr>
    <w:rPr>
      <w:rFonts w:ascii="Times New Roman" w:eastAsia="Times New Roman" w:hAnsi="Times New Roman" w:cs="Times New Roman"/>
      <w:sz w:val="20"/>
      <w:szCs w:val="20"/>
    </w:rPr>
  </w:style>
  <w:style w:type="paragraph" w:styleId="Recuodecorpodetexto2">
    <w:name w:val="Body Text Indent 2"/>
    <w:basedOn w:val="Normal"/>
    <w:link w:val="Recuodecorpodetexto2Char"/>
    <w:pPr>
      <w:spacing w:after="0" w:line="240" w:lineRule="auto"/>
      <w:ind w:left="708" w:firstLine="708"/>
      <w:jc w:val="both"/>
    </w:pPr>
    <w:rPr>
      <w:rFonts w:ascii="Arial" w:eastAsia="Times New Roman" w:hAnsi="Arial" w:cs="Times New Roman"/>
      <w:sz w:val="24"/>
      <w:szCs w:val="20"/>
    </w:rPr>
  </w:style>
  <w:style w:type="paragraph" w:styleId="Ttulo">
    <w:name w:val="Title"/>
    <w:basedOn w:val="Normal"/>
    <w:next w:val="Normal"/>
    <w:link w:val="TtuloChar"/>
    <w:qFormat/>
    <w:pPr>
      <w:keepNext/>
      <w:keepLines/>
      <w:spacing w:before="480" w:after="120"/>
    </w:pPr>
    <w:rPr>
      <w:b/>
      <w:sz w:val="72"/>
      <w:szCs w:val="72"/>
    </w:rPr>
  </w:style>
  <w:style w:type="paragraph" w:styleId="Commarcadores5">
    <w:name w:val="List Bullet 5"/>
    <w:basedOn w:val="Normal"/>
    <w:pPr>
      <w:numPr>
        <w:numId w:val="1"/>
      </w:numPr>
      <w:spacing w:after="0" w:line="240" w:lineRule="auto"/>
      <w:contextualSpacing/>
    </w:pPr>
    <w:rPr>
      <w:rFonts w:ascii="Ecofont_Spranq_eco_Sans" w:eastAsiaTheme="minorEastAsia" w:hAnsi="Ecofont_Spranq_eco_Sans" w:cs="Tahoma"/>
      <w:sz w:val="24"/>
      <w:szCs w:val="24"/>
    </w:rPr>
  </w:style>
  <w:style w:type="paragraph" w:styleId="NormalWeb">
    <w:name w:val="Normal (Web)"/>
    <w:basedOn w:val="Normal"/>
    <w:uiPriority w:val="99"/>
    <w:unhideWhenUsed/>
    <w:qFormat/>
    <w:pPr>
      <w:spacing w:before="100" w:beforeAutospacing="1" w:after="100" w:afterAutospacing="1" w:line="240" w:lineRule="auto"/>
    </w:pPr>
    <w:rPr>
      <w:rFonts w:ascii="Times New Roman" w:eastAsia="Times New Roman" w:hAnsi="Times New Roman" w:cs="Times New Roman"/>
      <w:sz w:val="24"/>
      <w:szCs w:val="24"/>
    </w:rPr>
  </w:style>
  <w:style w:type="paragraph" w:styleId="TextosemFormatao">
    <w:name w:val="Plain Text"/>
    <w:basedOn w:val="Normal"/>
    <w:link w:val="TextosemFormataoChar"/>
    <w:pPr>
      <w:spacing w:after="0" w:line="240" w:lineRule="auto"/>
    </w:pPr>
    <w:rPr>
      <w:rFonts w:ascii="Courier New" w:eastAsia="Times New Roman" w:hAnsi="Courier New" w:cs="Courier New"/>
      <w:sz w:val="20"/>
      <w:szCs w:val="20"/>
    </w:rPr>
  </w:style>
  <w:style w:type="paragraph" w:styleId="Destinatrio">
    <w:name w:val="envelope address"/>
    <w:basedOn w:val="Normal"/>
    <w:uiPriority w:val="99"/>
    <w:pPr>
      <w:framePr w:w="5103" w:h="1984" w:hRule="exact" w:hSpace="141" w:wrap="auto" w:vAnchor="page" w:hAnchor="page" w:x="1702" w:y="2326"/>
      <w:spacing w:after="0" w:line="240" w:lineRule="auto"/>
    </w:pPr>
    <w:rPr>
      <w:rFonts w:ascii="Arial" w:eastAsia="Times New Roman" w:hAnsi="Arial" w:cs="Times New Roman"/>
      <w:sz w:val="24"/>
      <w:szCs w:val="20"/>
    </w:rPr>
  </w:style>
  <w:style w:type="paragraph" w:styleId="Corpodetexto3">
    <w:name w:val="Body Text 3"/>
    <w:basedOn w:val="Normal"/>
    <w:link w:val="Corpodetexto3Char"/>
    <w:qFormat/>
    <w:pPr>
      <w:suppressAutoHyphens/>
      <w:spacing w:after="120" w:line="240" w:lineRule="auto"/>
    </w:pPr>
    <w:rPr>
      <w:rFonts w:ascii="Times New Roman" w:eastAsia="Times New Roman" w:hAnsi="Times New Roman" w:cs="Times New Roman"/>
      <w:sz w:val="16"/>
      <w:szCs w:val="16"/>
      <w:lang w:eastAsia="ar-SA"/>
    </w:rPr>
  </w:style>
  <w:style w:type="paragraph" w:styleId="Pr-formataoHTML">
    <w:name w:val="HTML Preformatted"/>
    <w:basedOn w:val="Normal"/>
    <w:link w:val="Pr-formataoHTMLChar"/>
    <w:uiPriority w:val="99"/>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styleId="Ttulodendiceremissivo">
    <w:name w:val="index heading"/>
    <w:basedOn w:val="Ttulo"/>
    <w:pPr>
      <w:suppressAutoHyphens/>
    </w:pPr>
  </w:style>
  <w:style w:type="paragraph" w:styleId="Corpodetexto2">
    <w:name w:val="Body Text 2"/>
    <w:basedOn w:val="Normal"/>
    <w:link w:val="Corpodetexto2Char"/>
    <w:uiPriority w:val="99"/>
    <w:pPr>
      <w:spacing w:after="0" w:line="240" w:lineRule="auto"/>
      <w:jc w:val="both"/>
    </w:pPr>
    <w:rPr>
      <w:rFonts w:ascii="Arial" w:eastAsia="Times New Roman" w:hAnsi="Arial" w:cs="Times New Roman"/>
      <w:sz w:val="23"/>
      <w:szCs w:val="20"/>
    </w:rPr>
  </w:style>
  <w:style w:type="paragraph" w:styleId="Cabealho">
    <w:name w:val="header"/>
    <w:basedOn w:val="Normal"/>
    <w:link w:val="CabealhoChar"/>
    <w:unhideWhenUsed/>
    <w:pPr>
      <w:tabs>
        <w:tab w:val="center" w:pos="4252"/>
        <w:tab w:val="right" w:pos="8504"/>
      </w:tabs>
      <w:spacing w:after="0" w:line="240" w:lineRule="auto"/>
    </w:pPr>
  </w:style>
  <w:style w:type="paragraph" w:styleId="Assuntodocomentrio">
    <w:name w:val="annotation subject"/>
    <w:basedOn w:val="Textodecomentrio"/>
    <w:next w:val="Textodecomentrio"/>
    <w:link w:val="AssuntodocomentrioChar"/>
    <w:uiPriority w:val="99"/>
    <w:semiHidden/>
    <w:unhideWhenUsed/>
    <w:pPr>
      <w:suppressAutoHyphens/>
    </w:pPr>
    <w:rPr>
      <w:b/>
      <w:bCs/>
      <w:lang w:eastAsia="zh-CN"/>
    </w:rPr>
  </w:style>
  <w:style w:type="paragraph" w:styleId="Rodap">
    <w:name w:val="footer"/>
    <w:basedOn w:val="Normal"/>
    <w:link w:val="RodapChar"/>
    <w:uiPriority w:val="99"/>
    <w:unhideWhenUsed/>
    <w:pPr>
      <w:tabs>
        <w:tab w:val="center" w:pos="4252"/>
        <w:tab w:val="right" w:pos="8504"/>
      </w:tabs>
      <w:spacing w:after="0" w:line="240" w:lineRule="auto"/>
    </w:pPr>
  </w:style>
  <w:style w:type="paragraph" w:styleId="MapadoDocumento">
    <w:name w:val="Document Map"/>
    <w:basedOn w:val="Normal"/>
    <w:link w:val="MapadoDocumentoChar"/>
    <w:uiPriority w:val="99"/>
    <w:pPr>
      <w:shd w:val="clear" w:color="auto" w:fill="000080"/>
      <w:spacing w:after="0" w:line="240" w:lineRule="auto"/>
    </w:pPr>
    <w:rPr>
      <w:rFonts w:ascii="Tahoma" w:eastAsia="Times New Roman" w:hAnsi="Tahoma" w:cs="Times New Roman"/>
      <w:sz w:val="20"/>
      <w:szCs w:val="20"/>
    </w:rPr>
  </w:style>
  <w:style w:type="paragraph" w:styleId="Legenda">
    <w:name w:val="caption"/>
    <w:basedOn w:val="Normal"/>
    <w:qFormat/>
    <w:pPr>
      <w:suppressLineNumbers/>
      <w:suppressAutoHyphens/>
      <w:spacing w:before="120" w:after="120" w:line="240" w:lineRule="auto"/>
    </w:pPr>
    <w:rPr>
      <w:rFonts w:ascii="Times New Roman" w:eastAsia="Times New Roman" w:hAnsi="Times New Roman" w:cs="Tahoma"/>
      <w:i/>
      <w:iCs/>
      <w:sz w:val="24"/>
      <w:szCs w:val="24"/>
      <w:lang w:eastAsia="ar-SA"/>
    </w:rPr>
  </w:style>
  <w:style w:type="paragraph" w:styleId="Lista3">
    <w:name w:val="List 3"/>
    <w:basedOn w:val="Normal"/>
    <w:uiPriority w:val="99"/>
    <w:pPr>
      <w:spacing w:after="0" w:line="240" w:lineRule="auto"/>
      <w:ind w:left="849" w:hanging="283"/>
    </w:pPr>
    <w:rPr>
      <w:rFonts w:ascii="Arial" w:eastAsia="Times New Roman" w:hAnsi="Arial" w:cs="Times New Roman"/>
      <w:sz w:val="24"/>
      <w:szCs w:val="20"/>
    </w:rPr>
  </w:style>
  <w:style w:type="paragraph" w:styleId="Recuodecorpodetexto3">
    <w:name w:val="Body Text Indent 3"/>
    <w:basedOn w:val="Normal"/>
    <w:link w:val="Recuodecorpodetexto3Char"/>
    <w:uiPriority w:val="99"/>
    <w:pPr>
      <w:pBdr>
        <w:bottom w:val="single" w:sz="12" w:space="1" w:color="auto"/>
      </w:pBdr>
      <w:spacing w:after="0" w:line="240" w:lineRule="auto"/>
      <w:ind w:left="-142"/>
      <w:jc w:val="both"/>
    </w:pPr>
    <w:rPr>
      <w:rFonts w:ascii="Arial" w:eastAsia="Times New Roman" w:hAnsi="Arial" w:cs="Times New Roman"/>
      <w:sz w:val="16"/>
      <w:szCs w:val="20"/>
    </w:rPr>
  </w:style>
  <w:style w:type="paragraph" w:styleId="Remissivo1">
    <w:name w:val="index 1"/>
    <w:basedOn w:val="Normal"/>
    <w:next w:val="Normal"/>
    <w:autoRedefine/>
    <w:uiPriority w:val="99"/>
    <w:semiHidden/>
    <w:unhideWhenUsed/>
    <w:pPr>
      <w:spacing w:after="0" w:line="240" w:lineRule="auto"/>
      <w:ind w:left="220" w:hanging="220"/>
    </w:pPr>
  </w:style>
  <w:style w:type="paragraph" w:styleId="Sumrio3">
    <w:name w:val="toc 3"/>
    <w:basedOn w:val="Normal"/>
    <w:next w:val="Normal"/>
    <w:autoRedefine/>
    <w:uiPriority w:val="39"/>
    <w:unhideWhenUsed/>
    <w:pPr>
      <w:spacing w:after="100"/>
      <w:ind w:left="440"/>
    </w:pPr>
  </w:style>
  <w:style w:type="paragraph" w:styleId="Textodebalo">
    <w:name w:val="Balloon Text"/>
    <w:basedOn w:val="Normal"/>
    <w:link w:val="TextodebaloChar"/>
    <w:uiPriority w:val="99"/>
    <w:unhideWhenUsed/>
    <w:qFormat/>
    <w:pPr>
      <w:spacing w:after="0" w:line="240" w:lineRule="auto"/>
    </w:pPr>
    <w:rPr>
      <w:rFonts w:ascii="Segoe UI" w:hAnsi="Segoe UI" w:cs="Segoe UI"/>
      <w:sz w:val="18"/>
      <w:szCs w:val="18"/>
    </w:rPr>
  </w:style>
  <w:style w:type="paragraph" w:styleId="Subttulo">
    <w:name w:val="Subtitle"/>
    <w:basedOn w:val="Normal"/>
    <w:next w:val="Normal"/>
    <w:link w:val="SubttuloChar"/>
    <w:qFormat/>
    <w:pPr>
      <w:keepNext/>
      <w:keepLines/>
      <w:spacing w:before="360" w:after="80"/>
    </w:pPr>
    <w:rPr>
      <w:rFonts w:ascii="Georgia" w:eastAsia="Georgia" w:hAnsi="Georgia" w:cs="Georgia"/>
      <w:i/>
      <w:color w:val="666666"/>
      <w:sz w:val="48"/>
      <w:szCs w:val="48"/>
    </w:rPr>
  </w:style>
  <w:style w:type="paragraph" w:styleId="Textodenotaderodap">
    <w:name w:val="footnote text"/>
    <w:basedOn w:val="Normal"/>
    <w:link w:val="TextodenotaderodapChar"/>
    <w:uiPriority w:val="99"/>
    <w:pPr>
      <w:spacing w:after="0" w:line="240" w:lineRule="auto"/>
      <w:jc w:val="both"/>
    </w:pPr>
    <w:rPr>
      <w:rFonts w:ascii="Times New Roman" w:eastAsia="Times New Roman" w:hAnsi="Times New Roman" w:cs="Times New Roman"/>
      <w:sz w:val="20"/>
      <w:szCs w:val="20"/>
    </w:rPr>
  </w:style>
  <w:style w:type="paragraph" w:styleId="Commarcadores">
    <w:name w:val="List Bullet"/>
    <w:basedOn w:val="Normal"/>
    <w:uiPriority w:val="99"/>
    <w:unhideWhenUsed/>
    <w:pPr>
      <w:numPr>
        <w:numId w:val="2"/>
      </w:numPr>
      <w:spacing w:after="0" w:line="240" w:lineRule="auto"/>
      <w:contextualSpacing/>
    </w:pPr>
    <w:rPr>
      <w:rFonts w:ascii="Times New Roman" w:eastAsia="Times New Roman" w:hAnsi="Times New Roman" w:cs="Times New Roman"/>
      <w:sz w:val="20"/>
      <w:szCs w:val="20"/>
    </w:rPr>
  </w:style>
  <w:style w:type="paragraph" w:styleId="Sumrio1">
    <w:name w:val="toc 1"/>
    <w:basedOn w:val="Normal"/>
    <w:next w:val="Normal"/>
    <w:autoRedefine/>
    <w:uiPriority w:val="39"/>
    <w:unhideWhenUsed/>
    <w:pPr>
      <w:spacing w:after="100"/>
    </w:pPr>
  </w:style>
  <w:style w:type="paragraph" w:styleId="Recuodecorpodetexto">
    <w:name w:val="Body Text Indent"/>
    <w:basedOn w:val="Normal"/>
    <w:link w:val="RecuodecorpodetextoChar"/>
    <w:uiPriority w:val="99"/>
    <w:pPr>
      <w:spacing w:after="0" w:line="240" w:lineRule="auto"/>
      <w:jc w:val="both"/>
    </w:pPr>
    <w:rPr>
      <w:rFonts w:ascii="Arial" w:eastAsia="Times New Roman" w:hAnsi="Arial" w:cs="Times New Roman"/>
      <w:color w:val="FF0000"/>
      <w:szCs w:val="20"/>
    </w:rPr>
  </w:style>
  <w:style w:type="paragraph" w:styleId="Remetente">
    <w:name w:val="envelope return"/>
    <w:basedOn w:val="Normal"/>
    <w:uiPriority w:val="99"/>
    <w:pPr>
      <w:spacing w:after="0" w:line="240" w:lineRule="auto"/>
    </w:pPr>
    <w:rPr>
      <w:rFonts w:ascii="Arial" w:eastAsia="Times New Roman" w:hAnsi="Arial" w:cs="Times New Roman"/>
      <w:sz w:val="20"/>
      <w:szCs w:val="20"/>
    </w:rPr>
  </w:style>
  <w:style w:type="table" w:styleId="Tabelacomgrade">
    <w:name w:val="Table Grid"/>
    <w:basedOn w:val="Tabela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qFormat/>
    <w:tblPr>
      <w:tblCellMar>
        <w:top w:w="0" w:type="dxa"/>
        <w:left w:w="0" w:type="dxa"/>
        <w:bottom w:w="0" w:type="dxa"/>
        <w:right w:w="0" w:type="dxa"/>
      </w:tblCellMar>
    </w:tblPr>
  </w:style>
  <w:style w:type="character" w:customStyle="1" w:styleId="CabealhoChar">
    <w:name w:val="Cabeçalho Char"/>
    <w:basedOn w:val="Fontepargpadro"/>
    <w:link w:val="Cabealho"/>
    <w:qFormat/>
  </w:style>
  <w:style w:type="character" w:customStyle="1" w:styleId="RodapChar">
    <w:name w:val="Rodapé Char"/>
    <w:basedOn w:val="Fontepargpadro"/>
    <w:link w:val="Rodap"/>
    <w:uiPriority w:val="99"/>
    <w:qFormat/>
  </w:style>
  <w:style w:type="character" w:customStyle="1" w:styleId="Corpodetexto3Char">
    <w:name w:val="Corpo de texto 3 Char"/>
    <w:basedOn w:val="Fontepargpadro"/>
    <w:link w:val="Corpodetexto3"/>
    <w:qFormat/>
    <w:rPr>
      <w:rFonts w:ascii="Times New Roman" w:eastAsia="Times New Roman" w:hAnsi="Times New Roman" w:cs="Times New Roman"/>
      <w:sz w:val="16"/>
      <w:szCs w:val="16"/>
      <w:lang w:eastAsia="ar-SA"/>
    </w:rPr>
  </w:style>
  <w:style w:type="paragraph" w:styleId="SemEspaamento">
    <w:name w:val="No Spacing"/>
    <w:link w:val="SemEspaamentoChar"/>
    <w:uiPriority w:val="1"/>
    <w:qFormat/>
    <w:rPr>
      <w:rFonts w:ascii="Calibri" w:eastAsia="Calibri" w:hAnsi="Calibri" w:cs="Calibri"/>
      <w:sz w:val="22"/>
      <w:szCs w:val="22"/>
    </w:rPr>
  </w:style>
  <w:style w:type="character" w:customStyle="1" w:styleId="TextodebaloChar">
    <w:name w:val="Texto de balão Char"/>
    <w:basedOn w:val="Fontepargpadro"/>
    <w:link w:val="Textodebalo"/>
    <w:uiPriority w:val="99"/>
    <w:qFormat/>
    <w:rPr>
      <w:rFonts w:ascii="Segoe UI" w:hAnsi="Segoe UI" w:cs="Segoe UI"/>
      <w:sz w:val="18"/>
      <w:szCs w:val="18"/>
    </w:rPr>
  </w:style>
  <w:style w:type="character" w:customStyle="1" w:styleId="Ttulo1Char">
    <w:name w:val="Título 1 Char"/>
    <w:basedOn w:val="Fontepargpadro"/>
    <w:link w:val="Ttulo1"/>
    <w:uiPriority w:val="9"/>
    <w:qFormat/>
    <w:rPr>
      <w:rFonts w:asciiTheme="majorHAnsi" w:eastAsiaTheme="majorEastAsia" w:hAnsiTheme="majorHAnsi" w:cstheme="majorBidi"/>
      <w:color w:val="2E74B5" w:themeColor="accent1" w:themeShade="BF"/>
      <w:sz w:val="32"/>
      <w:szCs w:val="32"/>
    </w:rPr>
  </w:style>
  <w:style w:type="character" w:customStyle="1" w:styleId="Ttulo2Char">
    <w:name w:val="Título 2 Char"/>
    <w:basedOn w:val="Fontepargpadro"/>
    <w:link w:val="Ttulo2"/>
    <w:uiPriority w:val="9"/>
    <w:qFormat/>
    <w:rPr>
      <w:rFonts w:asciiTheme="majorHAnsi" w:eastAsiaTheme="majorEastAsia" w:hAnsiTheme="majorHAnsi" w:cstheme="majorBidi"/>
      <w:color w:val="2E74B5" w:themeColor="accent1" w:themeShade="BF"/>
      <w:sz w:val="26"/>
      <w:szCs w:val="26"/>
    </w:rPr>
  </w:style>
  <w:style w:type="character" w:customStyle="1" w:styleId="Ttulo3Char">
    <w:name w:val="Título 3 Char"/>
    <w:basedOn w:val="Fontepargpadro"/>
    <w:link w:val="Ttulo3"/>
    <w:uiPriority w:val="9"/>
    <w:qFormat/>
    <w:rPr>
      <w:rFonts w:asciiTheme="majorHAnsi" w:eastAsiaTheme="majorEastAsia" w:hAnsiTheme="majorHAnsi" w:cstheme="majorBidi"/>
      <w:color w:val="1F4E79" w:themeColor="accent1" w:themeShade="80"/>
      <w:sz w:val="24"/>
      <w:szCs w:val="24"/>
    </w:rPr>
  </w:style>
  <w:style w:type="paragraph" w:styleId="PargrafodaLista">
    <w:name w:val="List Paragraph"/>
    <w:aliases w:val="List I Paragraph"/>
    <w:basedOn w:val="Normal"/>
    <w:link w:val="PargrafodaListaChar"/>
    <w:uiPriority w:val="34"/>
    <w:qFormat/>
    <w:pPr>
      <w:ind w:left="720"/>
      <w:contextualSpacing/>
    </w:pPr>
  </w:style>
  <w:style w:type="table" w:customStyle="1" w:styleId="Style30">
    <w:name w:val="_Style 30"/>
    <w:basedOn w:val="TableNormal"/>
    <w:tblPr>
      <w:tblCellMar>
        <w:left w:w="108" w:type="dxa"/>
        <w:right w:w="108" w:type="dxa"/>
      </w:tblCellMar>
    </w:tblPr>
  </w:style>
  <w:style w:type="table" w:customStyle="1" w:styleId="Style31">
    <w:name w:val="_Style 31"/>
    <w:basedOn w:val="TableNormal"/>
    <w:tblPr>
      <w:tblCellMar>
        <w:top w:w="100" w:type="dxa"/>
        <w:left w:w="100" w:type="dxa"/>
        <w:bottom w:w="100" w:type="dxa"/>
        <w:right w:w="100" w:type="dxa"/>
      </w:tblCellMar>
    </w:tblPr>
  </w:style>
  <w:style w:type="table" w:customStyle="1" w:styleId="Style32">
    <w:name w:val="_Style 32"/>
    <w:basedOn w:val="TableNormal"/>
    <w:tblPr>
      <w:tblCellMar>
        <w:top w:w="100" w:type="dxa"/>
        <w:left w:w="100" w:type="dxa"/>
        <w:bottom w:w="100" w:type="dxa"/>
        <w:right w:w="100" w:type="dxa"/>
      </w:tblCellMar>
    </w:tblPr>
  </w:style>
  <w:style w:type="paragraph" w:customStyle="1" w:styleId="CabealhodoSumrio1">
    <w:name w:val="Cabeçalho do Sumário1"/>
    <w:basedOn w:val="Ttulo1"/>
    <w:next w:val="Normal"/>
    <w:uiPriority w:val="39"/>
    <w:unhideWhenUsed/>
    <w:qFormat/>
    <w:pPr>
      <w:outlineLvl w:val="9"/>
    </w:pPr>
  </w:style>
  <w:style w:type="table" w:customStyle="1" w:styleId="Tabelacomgrade1">
    <w:name w:val="Tabela com grade1"/>
    <w:basedOn w:val="Tabelanormal"/>
    <w:uiPriority w:val="5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7Char">
    <w:name w:val="Título 7 Char"/>
    <w:basedOn w:val="Fontepargpadro"/>
    <w:link w:val="Ttulo7"/>
    <w:uiPriority w:val="9"/>
    <w:qFormat/>
    <w:rPr>
      <w:rFonts w:asciiTheme="majorHAnsi" w:eastAsiaTheme="majorEastAsia" w:hAnsiTheme="majorHAnsi" w:cstheme="majorBidi"/>
      <w:i/>
      <w:iCs/>
      <w:color w:val="1F4E79" w:themeColor="accent1" w:themeShade="80"/>
    </w:rPr>
  </w:style>
  <w:style w:type="character" w:customStyle="1" w:styleId="Ttulo8Char">
    <w:name w:val="Título 8 Char"/>
    <w:basedOn w:val="Fontepargpadro"/>
    <w:link w:val="Ttulo8"/>
    <w:uiPriority w:val="9"/>
    <w:qFormat/>
    <w:rPr>
      <w:rFonts w:asciiTheme="majorHAnsi" w:eastAsiaTheme="majorEastAsia" w:hAnsiTheme="majorHAnsi" w:cstheme="majorBidi"/>
      <w:color w:val="262626" w:themeColor="text1" w:themeTint="D9"/>
      <w:sz w:val="21"/>
      <w:szCs w:val="21"/>
    </w:rPr>
  </w:style>
  <w:style w:type="table" w:customStyle="1" w:styleId="TabeladeGrade5Escura-nfase11">
    <w:name w:val="Tabela de Grade 5 Escura - Ênfase 11"/>
    <w:basedOn w:val="Tabela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Ttulo9Char">
    <w:name w:val="Título 9 Char"/>
    <w:basedOn w:val="Fontepargpadro"/>
    <w:link w:val="Ttulo9"/>
    <w:uiPriority w:val="9"/>
    <w:rPr>
      <w:rFonts w:asciiTheme="majorHAnsi" w:eastAsiaTheme="majorEastAsia" w:hAnsiTheme="majorHAnsi" w:cstheme="majorBidi"/>
      <w:i/>
      <w:iCs/>
      <w:color w:val="262626" w:themeColor="text1" w:themeTint="D9"/>
      <w:sz w:val="21"/>
      <w:szCs w:val="21"/>
    </w:rPr>
  </w:style>
  <w:style w:type="character" w:customStyle="1" w:styleId="CorpodetextoChar">
    <w:name w:val="Corpo de texto Char"/>
    <w:basedOn w:val="Fontepargpadro"/>
    <w:link w:val="Corpodetexto"/>
    <w:qFormat/>
  </w:style>
  <w:style w:type="character" w:customStyle="1" w:styleId="Ttulo4Char">
    <w:name w:val="Título 4 Char"/>
    <w:basedOn w:val="Fontepargpadro"/>
    <w:link w:val="Ttulo4"/>
    <w:qFormat/>
    <w:rPr>
      <w:b/>
      <w:sz w:val="24"/>
      <w:szCs w:val="24"/>
    </w:rPr>
  </w:style>
  <w:style w:type="character" w:customStyle="1" w:styleId="Ttulo5Char">
    <w:name w:val="Título 5 Char"/>
    <w:basedOn w:val="Fontepargpadro"/>
    <w:link w:val="Ttulo5"/>
    <w:qFormat/>
    <w:rPr>
      <w:b/>
    </w:rPr>
  </w:style>
  <w:style w:type="character" w:customStyle="1" w:styleId="Ttulo6Char">
    <w:name w:val="Título 6 Char"/>
    <w:basedOn w:val="Fontepargpadro"/>
    <w:link w:val="Ttulo6"/>
    <w:qFormat/>
    <w:rPr>
      <w:b/>
      <w:sz w:val="20"/>
      <w:szCs w:val="20"/>
    </w:rPr>
  </w:style>
  <w:style w:type="character" w:customStyle="1" w:styleId="RecuodecorpodetextoChar">
    <w:name w:val="Recuo de corpo de texto Char"/>
    <w:basedOn w:val="Fontepargpadro"/>
    <w:link w:val="Recuodecorpodetexto"/>
    <w:uiPriority w:val="99"/>
    <w:rPr>
      <w:rFonts w:ascii="Arial" w:eastAsia="Times New Roman" w:hAnsi="Arial" w:cs="Times New Roman"/>
      <w:color w:val="FF0000"/>
      <w:szCs w:val="20"/>
    </w:rPr>
  </w:style>
  <w:style w:type="paragraph" w:customStyle="1" w:styleId="Cabealhoencabezado">
    <w:name w:val="Cabeçalho.encabezado"/>
    <w:basedOn w:val="Normal"/>
    <w:pPr>
      <w:tabs>
        <w:tab w:val="center" w:pos="4419"/>
        <w:tab w:val="right" w:pos="8838"/>
      </w:tabs>
      <w:spacing w:after="0" w:line="240" w:lineRule="auto"/>
    </w:pPr>
    <w:rPr>
      <w:rFonts w:ascii="Arial" w:eastAsia="Times New Roman" w:hAnsi="Arial" w:cs="Times New Roman"/>
      <w:sz w:val="24"/>
      <w:szCs w:val="20"/>
    </w:rPr>
  </w:style>
  <w:style w:type="character" w:customStyle="1" w:styleId="Recuodecorpodetexto3Char">
    <w:name w:val="Recuo de corpo de texto 3 Char"/>
    <w:basedOn w:val="Fontepargpadro"/>
    <w:link w:val="Recuodecorpodetexto3"/>
    <w:uiPriority w:val="99"/>
    <w:rPr>
      <w:rFonts w:ascii="Arial" w:eastAsia="Times New Roman" w:hAnsi="Arial" w:cs="Times New Roman"/>
      <w:sz w:val="16"/>
      <w:szCs w:val="20"/>
    </w:rPr>
  </w:style>
  <w:style w:type="paragraph" w:customStyle="1" w:styleId="PADRAO">
    <w:name w:val="PADRAO"/>
    <w:basedOn w:val="Normal"/>
    <w:pPr>
      <w:spacing w:after="0" w:line="240" w:lineRule="auto"/>
      <w:jc w:val="both"/>
    </w:pPr>
    <w:rPr>
      <w:rFonts w:ascii="Tms Rmn" w:eastAsia="Times New Roman" w:hAnsi="Tms Rmn" w:cs="Times New Roman"/>
      <w:sz w:val="24"/>
      <w:szCs w:val="20"/>
    </w:rPr>
  </w:style>
  <w:style w:type="character" w:customStyle="1" w:styleId="Recuodecorpodetexto2Char">
    <w:name w:val="Recuo de corpo de texto 2 Char"/>
    <w:basedOn w:val="Fontepargpadro"/>
    <w:link w:val="Recuodecorpodetexto2"/>
    <w:rPr>
      <w:rFonts w:ascii="Arial" w:eastAsia="Times New Roman" w:hAnsi="Arial" w:cs="Times New Roman"/>
      <w:sz w:val="24"/>
      <w:szCs w:val="20"/>
    </w:rPr>
  </w:style>
  <w:style w:type="character" w:customStyle="1" w:styleId="Corpodetexto2Char">
    <w:name w:val="Corpo de texto 2 Char"/>
    <w:basedOn w:val="Fontepargpadro"/>
    <w:link w:val="Corpodetexto2"/>
    <w:uiPriority w:val="99"/>
    <w:rPr>
      <w:rFonts w:ascii="Arial" w:eastAsia="Times New Roman" w:hAnsi="Arial" w:cs="Times New Roman"/>
      <w:sz w:val="23"/>
      <w:szCs w:val="20"/>
    </w:rPr>
  </w:style>
  <w:style w:type="paragraph" w:customStyle="1" w:styleId="Cabealhoencabezado1">
    <w:name w:val="Cabeçalho.encabezado1"/>
    <w:basedOn w:val="Normal"/>
    <w:pPr>
      <w:tabs>
        <w:tab w:val="center" w:pos="4419"/>
        <w:tab w:val="right" w:pos="8838"/>
      </w:tabs>
      <w:spacing w:after="0" w:line="240" w:lineRule="auto"/>
    </w:pPr>
    <w:rPr>
      <w:rFonts w:ascii="Arial" w:eastAsia="Times New Roman" w:hAnsi="Arial" w:cs="Times New Roman"/>
      <w:sz w:val="24"/>
      <w:szCs w:val="20"/>
    </w:rPr>
  </w:style>
  <w:style w:type="paragraph" w:customStyle="1" w:styleId="Corpodetexto21">
    <w:name w:val="Corpo de texto 21"/>
    <w:basedOn w:val="Normal"/>
    <w:pPr>
      <w:widowControl w:val="0"/>
      <w:tabs>
        <w:tab w:val="left" w:pos="8646"/>
        <w:tab w:val="left" w:pos="8788"/>
        <w:tab w:val="left" w:pos="10632"/>
      </w:tabs>
      <w:overflowPunct w:val="0"/>
      <w:autoSpaceDE w:val="0"/>
      <w:autoSpaceDN w:val="0"/>
      <w:adjustRightInd w:val="0"/>
      <w:spacing w:after="0" w:line="240" w:lineRule="auto"/>
      <w:ind w:right="-1"/>
      <w:jc w:val="both"/>
      <w:textAlignment w:val="baseline"/>
    </w:pPr>
    <w:rPr>
      <w:rFonts w:ascii="Arial" w:eastAsia="Times New Roman" w:hAnsi="Arial" w:cs="Times New Roman"/>
      <w:sz w:val="24"/>
      <w:szCs w:val="20"/>
    </w:rPr>
  </w:style>
  <w:style w:type="character" w:customStyle="1" w:styleId="TtuloChar">
    <w:name w:val="Título Char"/>
    <w:basedOn w:val="Fontepargpadro"/>
    <w:link w:val="Ttulo"/>
    <w:uiPriority w:val="99"/>
    <w:qFormat/>
    <w:rPr>
      <w:b/>
      <w:sz w:val="72"/>
      <w:szCs w:val="72"/>
    </w:rPr>
  </w:style>
  <w:style w:type="paragraph" w:customStyle="1" w:styleId="BodyText21">
    <w:name w:val="Body Text 21"/>
    <w:basedOn w:val="Normal"/>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rPr>
  </w:style>
  <w:style w:type="character" w:customStyle="1" w:styleId="PargrafodaListaChar">
    <w:name w:val="Parágrafo da Lista Char"/>
    <w:aliases w:val="List I Paragraph Char"/>
    <w:link w:val="PargrafodaLista"/>
    <w:uiPriority w:val="34"/>
    <w:locked/>
  </w:style>
  <w:style w:type="character" w:customStyle="1" w:styleId="style291">
    <w:name w:val="style291"/>
    <w:basedOn w:val="Fontepargpadro"/>
    <w:rPr>
      <w:b/>
      <w:bCs/>
      <w:i/>
      <w:iCs/>
      <w:color w:val="333333"/>
    </w:rPr>
  </w:style>
  <w:style w:type="paragraph" w:customStyle="1" w:styleId="P30">
    <w:name w:val="P30"/>
    <w:basedOn w:val="Normal"/>
    <w:pPr>
      <w:spacing w:after="0" w:line="240" w:lineRule="auto"/>
      <w:jc w:val="both"/>
    </w:pPr>
    <w:rPr>
      <w:rFonts w:ascii="Times New Roman" w:eastAsia="Times New Roman" w:hAnsi="Times New Roman" w:cs="Times New Roman"/>
      <w:b/>
      <w:snapToGrid w:val="0"/>
      <w:sz w:val="24"/>
      <w:szCs w:val="20"/>
    </w:rPr>
  </w:style>
  <w:style w:type="paragraph" w:customStyle="1" w:styleId="ecmsoheader">
    <w:name w:val="ec_msoheader"/>
    <w:basedOn w:val="Normal"/>
    <w:qFormat/>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h61">
    <w:name w:val="ch61"/>
    <w:rPr>
      <w:color w:val="000000"/>
      <w:sz w:val="15"/>
      <w:szCs w:val="15"/>
    </w:rPr>
  </w:style>
  <w:style w:type="character" w:customStyle="1" w:styleId="desc">
    <w:name w:val="desc"/>
    <w:basedOn w:val="Fontepargpadro"/>
  </w:style>
  <w:style w:type="character" w:customStyle="1" w:styleId="hps">
    <w:name w:val="hps"/>
    <w:basedOn w:val="Fontepargpadro"/>
  </w:style>
  <w:style w:type="character" w:customStyle="1" w:styleId="prodlistdescription">
    <w:name w:val="prodlistdescription"/>
    <w:basedOn w:val="Fontepargpadro"/>
  </w:style>
  <w:style w:type="character" w:customStyle="1" w:styleId="conteudodestaquepeqlaranja1">
    <w:name w:val="conteudo_destaque_peq_laranja1"/>
    <w:rPr>
      <w:rFonts w:ascii="Trebuchet MS" w:hAnsi="Trebuchet MS" w:hint="default"/>
      <w:b/>
      <w:bCs/>
      <w:color w:val="D76406"/>
      <w:sz w:val="16"/>
      <w:szCs w:val="16"/>
      <w:u w:val="none"/>
    </w:rPr>
  </w:style>
  <w:style w:type="character" w:customStyle="1" w:styleId="TextosemFormataoChar">
    <w:name w:val="Texto sem Formatação Char"/>
    <w:basedOn w:val="Fontepargpadro"/>
    <w:link w:val="TextosemFormatao"/>
    <w:rPr>
      <w:rFonts w:ascii="Courier New" w:eastAsia="Times New Roman" w:hAnsi="Courier New" w:cs="Courier New"/>
      <w:sz w:val="20"/>
      <w:szCs w:val="20"/>
    </w:rPr>
  </w:style>
  <w:style w:type="character" w:customStyle="1" w:styleId="apple-style-span">
    <w:name w:val="apple-style-span"/>
    <w:basedOn w:val="Fontepargpadro"/>
  </w:style>
  <w:style w:type="character" w:customStyle="1" w:styleId="apple-converted-space">
    <w:name w:val="apple-converted-space"/>
    <w:basedOn w:val="Fontepargpadro"/>
    <w:qFormat/>
  </w:style>
  <w:style w:type="character" w:customStyle="1" w:styleId="titdept1">
    <w:name w:val="tit_dept1"/>
    <w:rPr>
      <w:b/>
      <w:bCs/>
      <w:color w:val="333333"/>
      <w:sz w:val="18"/>
      <w:szCs w:val="18"/>
    </w:rPr>
  </w:style>
  <w:style w:type="paragraph" w:customStyle="1" w:styleId="PargrafodaLista1">
    <w:name w:val="Parágrafo da Lista1"/>
    <w:basedOn w:val="Normal"/>
    <w:qFormat/>
    <w:pPr>
      <w:spacing w:after="0" w:line="240" w:lineRule="auto"/>
      <w:ind w:left="720"/>
    </w:pPr>
    <w:rPr>
      <w:rFonts w:ascii="Times New Roman" w:hAnsi="Times New Roman" w:cs="Times New Roman"/>
      <w:sz w:val="24"/>
      <w:szCs w:val="24"/>
    </w:rPr>
  </w:style>
  <w:style w:type="paragraph" w:customStyle="1" w:styleId="WW-Corpodetexto3">
    <w:name w:val="WW-Corpo de texto 3"/>
    <w:basedOn w:val="Normal"/>
    <w:pPr>
      <w:suppressAutoHyphens/>
      <w:spacing w:after="0" w:line="240" w:lineRule="auto"/>
      <w:jc w:val="both"/>
    </w:pPr>
    <w:rPr>
      <w:rFonts w:ascii="Garamond" w:eastAsia="Times New Roman" w:hAnsi="Garamond" w:cs="Times New Roman"/>
      <w:szCs w:val="20"/>
    </w:rPr>
  </w:style>
  <w:style w:type="character" w:customStyle="1" w:styleId="TextodecomentrioChar">
    <w:name w:val="Texto de comentário Char"/>
    <w:basedOn w:val="Fontepargpadro"/>
    <w:link w:val="Textodecomentrio"/>
    <w:uiPriority w:val="99"/>
    <w:qFormat/>
    <w:rPr>
      <w:rFonts w:ascii="Times New Roman" w:eastAsia="Times New Roman" w:hAnsi="Times New Roman" w:cs="Times New Roman"/>
      <w:sz w:val="20"/>
      <w:szCs w:val="20"/>
    </w:rPr>
  </w:style>
  <w:style w:type="character" w:customStyle="1" w:styleId="MapadoDocumentoChar">
    <w:name w:val="Mapa do Documento Char"/>
    <w:basedOn w:val="Fontepargpadro"/>
    <w:link w:val="MapadoDocumento"/>
    <w:uiPriority w:val="99"/>
    <w:rPr>
      <w:rFonts w:ascii="Tahoma" w:eastAsia="Times New Roman" w:hAnsi="Tahoma" w:cs="Times New Roman"/>
      <w:sz w:val="20"/>
      <w:szCs w:val="20"/>
      <w:shd w:val="clear" w:color="auto" w:fill="000080"/>
    </w:rPr>
  </w:style>
  <w:style w:type="paragraph" w:customStyle="1" w:styleId="WW-ContedodaTabela">
    <w:name w:val="WW-Conteúdo da Tabela"/>
    <w:basedOn w:val="Corpodetexto"/>
    <w:pPr>
      <w:widowControl w:val="0"/>
      <w:suppressLineNumbers/>
      <w:suppressAutoHyphens/>
      <w:spacing w:line="240" w:lineRule="auto"/>
    </w:pPr>
    <w:rPr>
      <w:rFonts w:ascii="Bitstream Vera Serif" w:eastAsia="Bitstream Vera Sans" w:hAnsi="Bitstream Vera Serif" w:cs="Tahoma"/>
      <w:sz w:val="24"/>
      <w:szCs w:val="24"/>
      <w:lang w:val="en-US"/>
    </w:rPr>
  </w:style>
  <w:style w:type="character" w:customStyle="1" w:styleId="WW-Refdecomentrio">
    <w:name w:val="WW-Ref. de comentário"/>
    <w:basedOn w:val="Fontepargpadro"/>
    <w:rPr>
      <w:sz w:val="16"/>
    </w:rPr>
  </w:style>
  <w:style w:type="paragraph" w:customStyle="1" w:styleId="ContedodaTabela">
    <w:name w:val="Conteúdo da Tabela"/>
    <w:basedOn w:val="Corpodetexto"/>
    <w:pPr>
      <w:widowControl w:val="0"/>
      <w:suppressLineNumbers/>
      <w:suppressAutoHyphens/>
      <w:spacing w:line="240" w:lineRule="auto"/>
    </w:pPr>
    <w:rPr>
      <w:rFonts w:ascii="Nimbus Roman No9 L" w:eastAsia="Nimbus Sans L" w:hAnsi="Nimbus Roman No9 L" w:cs="Times New Roman"/>
      <w:sz w:val="24"/>
      <w:szCs w:val="24"/>
      <w:lang w:val="en-US"/>
    </w:rPr>
  </w:style>
  <w:style w:type="character" w:customStyle="1" w:styleId="SubttuloChar">
    <w:name w:val="Subtítulo Char"/>
    <w:basedOn w:val="Fontepargpadro"/>
    <w:link w:val="Subttulo"/>
    <w:uiPriority w:val="99"/>
    <w:qFormat/>
    <w:rPr>
      <w:rFonts w:ascii="Georgia" w:eastAsia="Georgia" w:hAnsi="Georgia" w:cs="Georgia"/>
      <w:i/>
      <w:color w:val="666666"/>
      <w:sz w:val="48"/>
      <w:szCs w:val="48"/>
    </w:rPr>
  </w:style>
  <w:style w:type="character" w:customStyle="1" w:styleId="TextodenotaderodapChar">
    <w:name w:val="Texto de nota de rodapé Char"/>
    <w:basedOn w:val="Fontepargpadro"/>
    <w:link w:val="Textodenotaderodap"/>
    <w:uiPriority w:val="99"/>
    <w:rPr>
      <w:rFonts w:ascii="Times New Roman" w:eastAsia="Times New Roman" w:hAnsi="Times New Roman" w:cs="Times New Roman"/>
      <w:sz w:val="20"/>
      <w:szCs w:val="20"/>
    </w:rPr>
  </w:style>
  <w:style w:type="character" w:customStyle="1" w:styleId="WW8Num1z0">
    <w:name w:val="WW8Num1z0"/>
    <w:rPr>
      <w:b/>
    </w:rPr>
  </w:style>
  <w:style w:type="character" w:customStyle="1" w:styleId="WW8Num4z0">
    <w:name w:val="WW8Num4z0"/>
    <w:rPr>
      <w:rFonts w:ascii="Symbol" w:hAnsi="Symbol"/>
    </w:rPr>
  </w:style>
  <w:style w:type="character" w:customStyle="1" w:styleId="WW8Num4z1">
    <w:name w:val="WW8Num4z1"/>
    <w:rPr>
      <w:rFonts w:ascii="Courier New" w:hAnsi="Courier New" w:cs="Courier New"/>
    </w:rPr>
  </w:style>
  <w:style w:type="character" w:customStyle="1" w:styleId="WW8Num4z2">
    <w:name w:val="WW8Num4z2"/>
    <w:rPr>
      <w:rFonts w:ascii="Wingdings" w:hAnsi="Wingdings"/>
    </w:rPr>
  </w:style>
  <w:style w:type="character" w:customStyle="1" w:styleId="WW8Num5z0">
    <w:name w:val="WW8Num5z0"/>
    <w:rPr>
      <w:b/>
    </w:rPr>
  </w:style>
  <w:style w:type="character" w:customStyle="1" w:styleId="WW8Num7z0">
    <w:name w:val="WW8Num7z0"/>
    <w:rPr>
      <w:b/>
    </w:rPr>
  </w:style>
  <w:style w:type="character" w:customStyle="1" w:styleId="WW8Num8z0">
    <w:name w:val="WW8Num8z0"/>
    <w:rPr>
      <w:rFonts w:ascii="Symbol" w:hAnsi="Symbol"/>
    </w:rPr>
  </w:style>
  <w:style w:type="character" w:customStyle="1" w:styleId="WW8Num8z1">
    <w:name w:val="WW8Num8z1"/>
    <w:rPr>
      <w:rFonts w:ascii="Courier New" w:hAnsi="Courier New" w:cs="Courier New"/>
    </w:rPr>
  </w:style>
  <w:style w:type="character" w:customStyle="1" w:styleId="WW8Num8z2">
    <w:name w:val="WW8Num8z2"/>
    <w:rPr>
      <w:rFonts w:ascii="Wingdings" w:hAnsi="Wingdings"/>
    </w:rPr>
  </w:style>
  <w:style w:type="character" w:customStyle="1" w:styleId="Caracteresdenotaderodap">
    <w:name w:val="Caracteres de nota de rodapé"/>
    <w:basedOn w:val="Fontepargpadro"/>
    <w:rPr>
      <w:vertAlign w:val="superscript"/>
    </w:rPr>
  </w:style>
  <w:style w:type="paragraph" w:customStyle="1" w:styleId="Captulo">
    <w:name w:val="Capítulo"/>
    <w:basedOn w:val="Normal"/>
    <w:next w:val="Corpodetexto"/>
    <w:pPr>
      <w:keepNext/>
      <w:suppressAutoHyphens/>
      <w:spacing w:before="240" w:after="120" w:line="240" w:lineRule="auto"/>
    </w:pPr>
    <w:rPr>
      <w:rFonts w:ascii="Arial" w:eastAsia="Lucida Sans Unicode" w:hAnsi="Arial" w:cs="Tahoma"/>
      <w:sz w:val="28"/>
      <w:szCs w:val="28"/>
      <w:lang w:eastAsia="ar-SA"/>
    </w:rPr>
  </w:style>
  <w:style w:type="paragraph" w:customStyle="1" w:styleId="ndice">
    <w:name w:val="Índice"/>
    <w:basedOn w:val="Normal"/>
    <w:qFormat/>
    <w:pPr>
      <w:suppressLineNumbers/>
      <w:suppressAutoHyphens/>
      <w:spacing w:after="0" w:line="240" w:lineRule="auto"/>
    </w:pPr>
    <w:rPr>
      <w:rFonts w:ascii="Times New Roman" w:eastAsia="Times New Roman" w:hAnsi="Times New Roman" w:cs="Tahoma"/>
      <w:sz w:val="20"/>
      <w:szCs w:val="20"/>
      <w:lang w:eastAsia="ar-SA"/>
    </w:rPr>
  </w:style>
  <w:style w:type="paragraph" w:customStyle="1" w:styleId="Contedodoquadro">
    <w:name w:val="Conteúdo do quadro"/>
    <w:basedOn w:val="Corpodetexto"/>
    <w:qFormat/>
    <w:pPr>
      <w:suppressAutoHyphens/>
      <w:spacing w:after="0" w:line="240" w:lineRule="auto"/>
      <w:jc w:val="both"/>
    </w:pPr>
    <w:rPr>
      <w:rFonts w:ascii="Graphite Light ATT" w:eastAsia="Times New Roman" w:hAnsi="Graphite Light ATT" w:cs="Times New Roman"/>
      <w:sz w:val="24"/>
      <w:szCs w:val="20"/>
      <w:lang w:eastAsia="ar-SA"/>
    </w:rPr>
  </w:style>
  <w:style w:type="paragraph" w:customStyle="1" w:styleId="Contedodatabela0">
    <w:name w:val="Conteúdo da tabela"/>
    <w:basedOn w:val="Normal"/>
    <w:qFormat/>
    <w:pPr>
      <w:suppressLineNumbers/>
      <w:suppressAutoHyphens/>
      <w:spacing w:after="0" w:line="240" w:lineRule="auto"/>
    </w:pPr>
    <w:rPr>
      <w:rFonts w:ascii="Times New Roman" w:eastAsia="Times New Roman" w:hAnsi="Times New Roman" w:cs="Times New Roman"/>
      <w:sz w:val="20"/>
      <w:szCs w:val="20"/>
      <w:lang w:eastAsia="ar-SA"/>
    </w:rPr>
  </w:style>
  <w:style w:type="paragraph" w:customStyle="1" w:styleId="Ttulodatabela">
    <w:name w:val="Título da tabela"/>
    <w:basedOn w:val="Contedodatabela0"/>
    <w:pPr>
      <w:jc w:val="center"/>
    </w:pPr>
    <w:rPr>
      <w:b/>
      <w:bCs/>
    </w:rPr>
  </w:style>
  <w:style w:type="paragraph" w:customStyle="1" w:styleId="Padro">
    <w:name w:val="Padrão"/>
    <w:qFormat/>
    <w:pPr>
      <w:tabs>
        <w:tab w:val="left" w:pos="708"/>
      </w:tabs>
      <w:suppressAutoHyphens/>
      <w:spacing w:line="100" w:lineRule="atLeast"/>
    </w:pPr>
    <w:rPr>
      <w:rFonts w:eastAsia="Times New Roman"/>
      <w:color w:val="00000A"/>
    </w:rPr>
  </w:style>
  <w:style w:type="paragraph" w:customStyle="1" w:styleId="Default">
    <w:name w:val="Default"/>
    <w:qFormat/>
    <w:pPr>
      <w:autoSpaceDE w:val="0"/>
      <w:autoSpaceDN w:val="0"/>
      <w:adjustRightInd w:val="0"/>
    </w:pPr>
    <w:rPr>
      <w:rFonts w:ascii="Calibri" w:eastAsia="Times New Roman" w:hAnsi="Calibri" w:cs="Calibri"/>
      <w:color w:val="000000"/>
      <w:sz w:val="24"/>
      <w:szCs w:val="24"/>
    </w:rPr>
  </w:style>
  <w:style w:type="paragraph" w:customStyle="1" w:styleId="CM29">
    <w:name w:val="CM29"/>
    <w:basedOn w:val="Default"/>
    <w:next w:val="Default"/>
    <w:uiPriority w:val="99"/>
    <w:pPr>
      <w:widowControl w:val="0"/>
    </w:pPr>
    <w:rPr>
      <w:rFonts w:ascii="Arial" w:hAnsi="Arial" w:cs="Arial"/>
      <w:color w:val="auto"/>
    </w:rPr>
  </w:style>
  <w:style w:type="paragraph" w:customStyle="1" w:styleId="Recuodecorpodetexto21">
    <w:name w:val="Recuo de corpo de texto 21"/>
    <w:basedOn w:val="Normal"/>
    <w:pPr>
      <w:suppressAutoHyphens/>
      <w:spacing w:after="0" w:line="240" w:lineRule="auto"/>
      <w:ind w:firstLine="709"/>
      <w:jc w:val="both"/>
    </w:pPr>
    <w:rPr>
      <w:rFonts w:ascii="Times New Roman" w:eastAsia="Times New Roman" w:hAnsi="Times New Roman" w:cs="Times New Roman"/>
      <w:sz w:val="28"/>
      <w:szCs w:val="24"/>
      <w:lang w:eastAsia="ar-SA"/>
    </w:rPr>
  </w:style>
  <w:style w:type="character" w:customStyle="1" w:styleId="WW8Num1z1">
    <w:name w:val="WW8Num1z1"/>
    <w:rPr>
      <w:rFonts w:ascii="Courier New" w:hAnsi="Courier New" w:cs="Courier New"/>
    </w:rPr>
  </w:style>
  <w:style w:type="character" w:customStyle="1" w:styleId="WW8Num1z2">
    <w:name w:val="WW8Num1z2"/>
    <w:rPr>
      <w:rFonts w:ascii="Wingdings" w:hAnsi="Wingdings" w:cs="Wingdings"/>
    </w:rPr>
  </w:style>
  <w:style w:type="character" w:customStyle="1" w:styleId="WW8Num1z3">
    <w:name w:val="WW8Num1z3"/>
    <w:rPr>
      <w:rFonts w:ascii="Symbol" w:hAnsi="Symbol" w:cs="Symbol"/>
    </w:rPr>
  </w:style>
  <w:style w:type="character" w:customStyle="1" w:styleId="Fontepargpadro1">
    <w:name w:val="Fonte parág. padrão1"/>
  </w:style>
  <w:style w:type="character" w:customStyle="1" w:styleId="text3">
    <w:name w:val="text_3"/>
    <w:basedOn w:val="Fontepargpadro1"/>
  </w:style>
  <w:style w:type="character" w:customStyle="1" w:styleId="style11">
    <w:name w:val="style11"/>
    <w:rPr>
      <w:color w:val="928D8D"/>
    </w:rPr>
  </w:style>
  <w:style w:type="paragraph" w:customStyle="1" w:styleId="Ttulo10">
    <w:name w:val="Título1"/>
    <w:basedOn w:val="Normal"/>
    <w:next w:val="Corpodetexto"/>
    <w:pPr>
      <w:keepNext/>
      <w:suppressAutoHyphens/>
      <w:spacing w:before="240" w:after="120" w:line="240" w:lineRule="auto"/>
    </w:pPr>
    <w:rPr>
      <w:rFonts w:ascii="Liberation Sans" w:eastAsia="Droid Sans Fallback" w:hAnsi="Liberation Sans" w:cs="DejaVu Sans"/>
      <w:sz w:val="28"/>
      <w:szCs w:val="28"/>
      <w:lang w:eastAsia="zh-CN"/>
    </w:rPr>
  </w:style>
  <w:style w:type="paragraph" w:customStyle="1" w:styleId="Ttulodetabela">
    <w:name w:val="Título de tabela"/>
    <w:basedOn w:val="Contedodatabela0"/>
    <w:qFormat/>
    <w:pPr>
      <w:jc w:val="center"/>
    </w:pPr>
    <w:rPr>
      <w:b/>
      <w:bCs/>
      <w:lang w:eastAsia="zh-CN"/>
    </w:rPr>
  </w:style>
  <w:style w:type="paragraph" w:customStyle="1" w:styleId="PlainText1">
    <w:name w:val="Plain Text1"/>
    <w:basedOn w:val="Normal"/>
    <w:pPr>
      <w:widowControl w:val="0"/>
      <w:overflowPunct w:val="0"/>
      <w:autoSpaceDE w:val="0"/>
      <w:autoSpaceDN w:val="0"/>
      <w:adjustRightInd w:val="0"/>
      <w:spacing w:after="0" w:line="240" w:lineRule="auto"/>
    </w:pPr>
    <w:rPr>
      <w:rFonts w:ascii="Courier New" w:eastAsia="Times New Roman" w:hAnsi="Courier New" w:cs="Times New Roman"/>
      <w:sz w:val="20"/>
      <w:szCs w:val="20"/>
    </w:rPr>
  </w:style>
  <w:style w:type="character" w:customStyle="1" w:styleId="AssuntodocomentrioChar">
    <w:name w:val="Assunto do comentário Char"/>
    <w:basedOn w:val="TextodecomentrioChar"/>
    <w:link w:val="Assuntodocomentrio"/>
    <w:uiPriority w:val="99"/>
    <w:semiHidden/>
    <w:rPr>
      <w:rFonts w:ascii="Times New Roman" w:eastAsia="Times New Roman" w:hAnsi="Times New Roman" w:cs="Times New Roman"/>
      <w:b/>
      <w:bCs/>
      <w:sz w:val="20"/>
      <w:szCs w:val="20"/>
      <w:lang w:eastAsia="zh-CN"/>
    </w:rPr>
  </w:style>
  <w:style w:type="character" w:customStyle="1" w:styleId="AssuntodocomentrioChar1">
    <w:name w:val="Assunto do comentário Char1"/>
    <w:basedOn w:val="TextodecomentrioChar"/>
    <w:uiPriority w:val="99"/>
    <w:semiHidden/>
    <w:rPr>
      <w:rFonts w:ascii="Times New Roman" w:eastAsia="Times New Roman" w:hAnsi="Times New Roman" w:cs="Times New Roman"/>
      <w:b/>
      <w:bCs/>
      <w:sz w:val="20"/>
      <w:szCs w:val="20"/>
    </w:rPr>
  </w:style>
  <w:style w:type="paragraph" w:customStyle="1" w:styleId="Corpodetexto31">
    <w:name w:val="Corpo de texto 31"/>
    <w:basedOn w:val="Normal"/>
    <w:pPr>
      <w:spacing w:after="0" w:line="360" w:lineRule="auto"/>
      <w:jc w:val="center"/>
    </w:pPr>
    <w:rPr>
      <w:rFonts w:ascii="Arial" w:eastAsia="Times New Roman" w:hAnsi="Arial" w:cs="Times New Roman"/>
      <w:b/>
      <w:sz w:val="28"/>
      <w:szCs w:val="20"/>
    </w:rPr>
  </w:style>
  <w:style w:type="paragraph" w:customStyle="1" w:styleId="c5">
    <w:name w:val="c5"/>
    <w:basedOn w:val="Normal"/>
    <w:pPr>
      <w:widowControl w:val="0"/>
      <w:spacing w:after="0" w:line="240" w:lineRule="atLeast"/>
      <w:jc w:val="center"/>
    </w:pPr>
    <w:rPr>
      <w:rFonts w:ascii="Times New Roman" w:eastAsia="Times New Roman" w:hAnsi="Times New Roman" w:cs="Times New Roman"/>
      <w:sz w:val="24"/>
      <w:szCs w:val="20"/>
    </w:rPr>
  </w:style>
  <w:style w:type="paragraph" w:customStyle="1" w:styleId="itemletra">
    <w:name w:val="item letra"/>
    <w:basedOn w:val="Normal"/>
    <w:pPr>
      <w:numPr>
        <w:ilvl w:val="1"/>
        <w:numId w:val="3"/>
      </w:numPr>
      <w:spacing w:after="0" w:line="240" w:lineRule="auto"/>
      <w:jc w:val="both"/>
    </w:pPr>
    <w:rPr>
      <w:rFonts w:ascii="Arial" w:eastAsia="Times New Roman" w:hAnsi="Arial" w:cs="Arial"/>
      <w:sz w:val="24"/>
      <w:szCs w:val="24"/>
    </w:rPr>
  </w:style>
  <w:style w:type="character" w:customStyle="1" w:styleId="WW8Num6z0">
    <w:name w:val="WW8Num6z0"/>
    <w:rPr>
      <w:rFonts w:ascii="Symbol" w:hAnsi="Symbol"/>
    </w:rPr>
  </w:style>
  <w:style w:type="character" w:customStyle="1" w:styleId="WW8Num10z0">
    <w:name w:val="WW8Num10z0"/>
    <w:rPr>
      <w:rFonts w:ascii="Symbol" w:hAnsi="Symbol"/>
    </w:rPr>
  </w:style>
  <w:style w:type="character" w:customStyle="1" w:styleId="CharChar3">
    <w:name w:val="Char Char3"/>
    <w:rPr>
      <w:rFonts w:ascii="Arial" w:eastAsia="Times New Roman" w:hAnsi="Arial" w:cs="Times New Roman"/>
      <w:i/>
      <w:szCs w:val="20"/>
    </w:rPr>
  </w:style>
  <w:style w:type="character" w:customStyle="1" w:styleId="CharChar2">
    <w:name w:val="Char Char2"/>
    <w:rPr>
      <w:rFonts w:ascii="Arial" w:eastAsia="Times New Roman" w:hAnsi="Arial" w:cs="Times New Roman"/>
      <w:sz w:val="24"/>
      <w:szCs w:val="20"/>
    </w:rPr>
  </w:style>
  <w:style w:type="character" w:customStyle="1" w:styleId="CharChar1">
    <w:name w:val="Char Char1"/>
    <w:rPr>
      <w:rFonts w:ascii="Arial" w:eastAsia="Times New Roman" w:hAnsi="Arial" w:cs="Times New Roman"/>
      <w:sz w:val="24"/>
      <w:szCs w:val="20"/>
    </w:rPr>
  </w:style>
  <w:style w:type="character" w:customStyle="1" w:styleId="CharChar">
    <w:name w:val="Char Char"/>
    <w:rPr>
      <w:rFonts w:ascii="Arial" w:eastAsia="Times New Roman" w:hAnsi="Arial" w:cs="Times New Roman"/>
      <w:b/>
      <w:sz w:val="24"/>
      <w:szCs w:val="20"/>
    </w:rPr>
  </w:style>
  <w:style w:type="paragraph" w:customStyle="1" w:styleId="Legenda1">
    <w:name w:val="Legenda1"/>
    <w:basedOn w:val="Normal"/>
    <w:pPr>
      <w:suppressLineNumbers/>
      <w:suppressAutoHyphens/>
      <w:spacing w:before="120" w:after="120" w:line="240" w:lineRule="auto"/>
    </w:pPr>
    <w:rPr>
      <w:rFonts w:ascii="Times New Roman" w:eastAsia="Times New Roman" w:hAnsi="Times New Roman"/>
      <w:i/>
      <w:iCs/>
      <w:sz w:val="24"/>
      <w:szCs w:val="24"/>
      <w:lang w:eastAsia="ar-SA"/>
    </w:rPr>
  </w:style>
  <w:style w:type="paragraph" w:customStyle="1" w:styleId="Contedodequadro">
    <w:name w:val="Conteúdo de quadro"/>
    <w:basedOn w:val="Corpodetexto"/>
    <w:pPr>
      <w:suppressAutoHyphens/>
      <w:spacing w:line="240" w:lineRule="auto"/>
    </w:pPr>
    <w:rPr>
      <w:rFonts w:ascii="Times New Roman" w:eastAsia="Times New Roman" w:hAnsi="Times New Roman"/>
      <w:sz w:val="20"/>
      <w:szCs w:val="20"/>
      <w:lang w:eastAsia="ar-SA"/>
    </w:rPr>
  </w:style>
  <w:style w:type="paragraph" w:customStyle="1" w:styleId="Normal1">
    <w:name w:val="Normal1"/>
    <w:next w:val="Normal"/>
    <w:link w:val="NormalChar"/>
    <w:autoRedefine/>
    <w:pPr>
      <w:widowControl w:val="0"/>
      <w:tabs>
        <w:tab w:val="left" w:pos="-284"/>
      </w:tabs>
      <w:ind w:left="-284"/>
      <w:jc w:val="both"/>
    </w:pPr>
    <w:rPr>
      <w:rFonts w:ascii="Calibri" w:eastAsia="Times New Roman" w:hAnsi="Calibri"/>
      <w:sz w:val="22"/>
      <w:szCs w:val="22"/>
      <w:u w:color="C0C0C0"/>
    </w:rPr>
  </w:style>
  <w:style w:type="character" w:customStyle="1" w:styleId="NormalChar">
    <w:name w:val="Normal Char"/>
    <w:link w:val="Normal1"/>
    <w:rPr>
      <w:rFonts w:eastAsia="Times New Roman" w:cs="Times New Roman"/>
      <w:u w:color="C0C0C0"/>
    </w:rPr>
  </w:style>
  <w:style w:type="paragraph" w:customStyle="1" w:styleId="TextosemFormatao1">
    <w:name w:val="Texto sem Formatação1"/>
    <w:basedOn w:val="Normal"/>
    <w:uiPriority w:val="99"/>
    <w:pPr>
      <w:suppressAutoHyphens/>
      <w:spacing w:after="0" w:line="240" w:lineRule="auto"/>
    </w:pPr>
    <w:rPr>
      <w:rFonts w:ascii="Courier New" w:eastAsia="Times New Roman" w:hAnsi="Courier New" w:cs="Times New Roman"/>
      <w:sz w:val="20"/>
      <w:szCs w:val="20"/>
    </w:rPr>
  </w:style>
  <w:style w:type="character" w:customStyle="1" w:styleId="readonlyattribute">
    <w:name w:val="readonlyattribute"/>
    <w:basedOn w:val="Fontepargpadro"/>
  </w:style>
  <w:style w:type="character" w:customStyle="1" w:styleId="fontstyle01">
    <w:name w:val="fontstyle01"/>
    <w:basedOn w:val="Fontepargpadro"/>
    <w:rPr>
      <w:rFonts w:ascii="ArialMT" w:hAnsi="ArialMT" w:hint="default"/>
      <w:color w:val="000000"/>
      <w:sz w:val="24"/>
      <w:szCs w:val="24"/>
    </w:rPr>
  </w:style>
  <w:style w:type="paragraph" w:customStyle="1" w:styleId="Nivel01">
    <w:name w:val="Nivel 01"/>
    <w:basedOn w:val="Ttulo1"/>
    <w:next w:val="Normal"/>
    <w:link w:val="Nivel01Char"/>
    <w:qFormat/>
    <w:pPr>
      <w:keepLines w:val="0"/>
      <w:numPr>
        <w:numId w:val="4"/>
      </w:numPr>
      <w:spacing w:before="360" w:after="120" w:line="276" w:lineRule="auto"/>
      <w:ind w:right="-15"/>
      <w:jc w:val="both"/>
    </w:pPr>
    <w:rPr>
      <w:rFonts w:ascii="Arial" w:eastAsia="Calibri" w:hAnsi="Arial" w:cs="Times New Roman"/>
      <w:b/>
      <w:color w:val="000000"/>
      <w:kern w:val="28"/>
      <w:sz w:val="20"/>
      <w:szCs w:val="20"/>
    </w:rPr>
  </w:style>
  <w:style w:type="character" w:customStyle="1" w:styleId="fontstyle21">
    <w:name w:val="fontstyle21"/>
    <w:basedOn w:val="Fontepargpadro"/>
    <w:rPr>
      <w:rFonts w:ascii="Calibri" w:hAnsi="Calibri" w:cs="Calibri" w:hint="default"/>
      <w:b/>
      <w:bCs/>
      <w:color w:val="000000"/>
      <w:sz w:val="22"/>
      <w:szCs w:val="22"/>
    </w:rPr>
  </w:style>
  <w:style w:type="character" w:customStyle="1" w:styleId="RodapChar1">
    <w:name w:val="Rodapé Char1"/>
    <w:basedOn w:val="Fontepargpadro"/>
    <w:rPr>
      <w:lang w:eastAsia="zh-CN"/>
    </w:rPr>
  </w:style>
  <w:style w:type="paragraph" w:customStyle="1" w:styleId="Normal2">
    <w:name w:val="Normal 2"/>
    <w:basedOn w:val="Normal"/>
    <w:pPr>
      <w:keepLines/>
      <w:spacing w:before="120" w:after="0" w:line="240" w:lineRule="auto"/>
      <w:jc w:val="both"/>
      <w:outlineLvl w:val="1"/>
    </w:pPr>
    <w:rPr>
      <w:rFonts w:ascii="Arial" w:eastAsia="Times New Roman" w:hAnsi="Arial" w:cs="Times New Roman"/>
      <w:spacing w:val="10"/>
      <w:sz w:val="18"/>
      <w:szCs w:val="20"/>
    </w:rPr>
  </w:style>
  <w:style w:type="paragraph" w:customStyle="1" w:styleId="Standard">
    <w:name w:val="Standard"/>
    <w:pPr>
      <w:suppressAutoHyphens/>
      <w:autoSpaceDN w:val="0"/>
      <w:textAlignment w:val="baseline"/>
    </w:pPr>
    <w:rPr>
      <w:rFonts w:eastAsia="Times New Roman"/>
      <w:kern w:val="3"/>
      <w:sz w:val="24"/>
      <w:szCs w:val="24"/>
    </w:rPr>
  </w:style>
  <w:style w:type="character" w:customStyle="1" w:styleId="Pr-formataoHTMLChar">
    <w:name w:val="Pré-formatação HTML Char"/>
    <w:basedOn w:val="Fontepargpadro"/>
    <w:link w:val="Pr-formataoHTML"/>
    <w:uiPriority w:val="99"/>
    <w:rPr>
      <w:rFonts w:ascii="Courier New" w:eastAsia="Times New Roman" w:hAnsi="Courier New" w:cs="Courier New"/>
      <w:sz w:val="20"/>
      <w:szCs w:val="20"/>
    </w:rPr>
  </w:style>
  <w:style w:type="paragraph" w:customStyle="1" w:styleId="CabealhoeRodap">
    <w:name w:val="Cabeçalho e Rodapé"/>
    <w:basedOn w:val="Normal"/>
    <w:qFormat/>
    <w:pPr>
      <w:suppressAutoHyphens/>
      <w:spacing w:after="0" w:line="240" w:lineRule="auto"/>
    </w:pPr>
    <w:rPr>
      <w:rFonts w:ascii="Times New Roman" w:eastAsia="Times New Roman" w:hAnsi="Times New Roman" w:cs="Times New Roman"/>
      <w:sz w:val="20"/>
      <w:szCs w:val="20"/>
      <w:lang w:eastAsia="zh-CN"/>
    </w:rPr>
  </w:style>
  <w:style w:type="table" w:customStyle="1" w:styleId="Tabelacomgrade2">
    <w:name w:val="Tabela com grade2"/>
    <w:basedOn w:val="Tabelanormal"/>
    <w:uiPriority w:val="59"/>
    <w:pPr>
      <w:suppressAutoHyphens/>
    </w:pPr>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deGrade6Colorida1">
    <w:name w:val="Tabela de Grade 6 Colorida1"/>
    <w:basedOn w:val="Tabelanormal"/>
    <w:uiPriority w:val="51"/>
    <w:pPr>
      <w:suppressAutoHyphens/>
    </w:pPr>
    <w:rPr>
      <w:color w:val="000000"/>
      <w:lang w:eastAsia="en-US"/>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SombreamentoClaro-nfase11">
    <w:name w:val="Sombreamento Claro - Ênfase 11"/>
    <w:basedOn w:val="Tabelanormal"/>
    <w:uiPriority w:val="60"/>
    <w:rPr>
      <w:rFonts w:eastAsia="Times New Roman"/>
      <w:color w:val="365F91"/>
    </w:rPr>
    <w:tblPr>
      <w:tblBorders>
        <w:top w:val="single" w:sz="8" w:space="0" w:color="4F81BD"/>
        <w:bottom w:val="single" w:sz="8" w:space="0" w:color="4F81BD"/>
      </w:tblBorders>
    </w:tblPr>
    <w:tblStylePr w:type="fir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3DFEE"/>
      </w:tcPr>
    </w:tblStylePr>
    <w:tblStylePr w:type="band1Horz">
      <w:rPr>
        <w:rFonts w:cs="Times New Roman"/>
      </w:rPr>
      <w:tblPr/>
      <w:tcPr>
        <w:tcBorders>
          <w:left w:val="nil"/>
          <w:right w:val="nil"/>
          <w:insideH w:val="nil"/>
          <w:insideV w:val="nil"/>
        </w:tcBorders>
        <w:shd w:val="clear" w:color="auto" w:fill="D3DFEE"/>
      </w:tcPr>
    </w:tblStylePr>
  </w:style>
  <w:style w:type="table" w:styleId="SombreamentoClaro-nfase5">
    <w:name w:val="Light Shading Accent 5"/>
    <w:basedOn w:val="Tabelanormal"/>
    <w:uiPriority w:val="60"/>
    <w:rPr>
      <w:rFonts w:eastAsia="Times New Roman"/>
      <w:color w:val="31849B"/>
    </w:rPr>
    <w:tblPr>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SombreamentoClaro-nfase12">
    <w:name w:val="Sombreamento Claro - Ênfase 12"/>
    <w:basedOn w:val="Tabelanormal"/>
    <w:uiPriority w:val="60"/>
    <w:rPr>
      <w:rFonts w:eastAsia="Times New Roman"/>
      <w:color w:val="365F91"/>
    </w:rPr>
    <w:tblPr>
      <w:tblBorders>
        <w:top w:val="single" w:sz="8" w:space="0" w:color="4F81BD"/>
        <w:bottom w:val="single" w:sz="8" w:space="0" w:color="4F81BD"/>
      </w:tblBorders>
    </w:tblPr>
    <w:tblStylePr w:type="fir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3DFEE"/>
      </w:tcPr>
    </w:tblStylePr>
    <w:tblStylePr w:type="band1Horz">
      <w:rPr>
        <w:rFonts w:cs="Times New Roman"/>
      </w:rPr>
      <w:tblPr/>
      <w:tcPr>
        <w:tcBorders>
          <w:left w:val="nil"/>
          <w:right w:val="nil"/>
          <w:insideH w:val="nil"/>
          <w:insideV w:val="nil"/>
        </w:tcBorders>
        <w:shd w:val="clear" w:color="auto" w:fill="D3DFEE"/>
      </w:tcPr>
    </w:tblStylePr>
  </w:style>
  <w:style w:type="character" w:customStyle="1" w:styleId="MenoPendente1">
    <w:name w:val="Menção Pendente1"/>
    <w:basedOn w:val="Fontepargpadro"/>
    <w:uiPriority w:val="99"/>
    <w:semiHidden/>
    <w:unhideWhenUsed/>
    <w:rPr>
      <w:rFonts w:cs="Times New Roman"/>
      <w:color w:val="605E5C"/>
      <w:shd w:val="clear" w:color="auto" w:fill="E1DFDD"/>
    </w:rPr>
  </w:style>
  <w:style w:type="table" w:customStyle="1" w:styleId="TableGrid">
    <w:name w:val="TableGrid"/>
    <w:rPr>
      <w:rFonts w:asciiTheme="minorHAnsi" w:eastAsiaTheme="minorEastAsia" w:hAnsiTheme="minorHAnsi"/>
    </w:rPr>
    <w:tblPr>
      <w:tblCellMar>
        <w:top w:w="0" w:type="dxa"/>
        <w:left w:w="0" w:type="dxa"/>
        <w:bottom w:w="0" w:type="dxa"/>
        <w:right w:w="0" w:type="dxa"/>
      </w:tblCellMar>
    </w:tblPr>
  </w:style>
  <w:style w:type="paragraph" w:customStyle="1" w:styleId="titulosprodutoselecionado">
    <w:name w:val="titulos_produto_selecionado"/>
    <w:basedOn w:val="Normal"/>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emEspaamentoChar">
    <w:name w:val="Sem Espaçamento Char"/>
    <w:basedOn w:val="Fontepargpadro"/>
    <w:link w:val="SemEspaamento"/>
    <w:uiPriority w:val="1"/>
  </w:style>
  <w:style w:type="paragraph" w:customStyle="1" w:styleId="TableParagraph">
    <w:name w:val="Table Paragraph"/>
    <w:basedOn w:val="Normal"/>
    <w:uiPriority w:val="1"/>
    <w:qFormat/>
    <w:pPr>
      <w:widowControl w:val="0"/>
      <w:suppressAutoHyphens/>
      <w:spacing w:after="0" w:line="240" w:lineRule="auto"/>
    </w:pPr>
    <w:rPr>
      <w:lang w:eastAsia="pt-PT" w:bidi="pt-PT"/>
    </w:rPr>
  </w:style>
  <w:style w:type="paragraph" w:customStyle="1" w:styleId="paragraph">
    <w:name w:val="paragraph"/>
    <w:basedOn w:val="Normal"/>
    <w:qFormat/>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Fontepargpadro"/>
    <w:qFormat/>
  </w:style>
  <w:style w:type="character" w:customStyle="1" w:styleId="eop">
    <w:name w:val="eop"/>
    <w:basedOn w:val="Fontepargpadro"/>
  </w:style>
  <w:style w:type="table" w:customStyle="1" w:styleId="TabeladeLista21">
    <w:name w:val="Tabela de Lista 21"/>
    <w:basedOn w:val="Tabelanormal"/>
    <w:uiPriority w:val="47"/>
    <w:rPr>
      <w:rFonts w:asciiTheme="minorHAnsi" w:eastAsiaTheme="minorHAnsi" w:hAnsiTheme="minorHAnsi" w:cstheme="minorBidi"/>
      <w:lang w:eastAsia="en-US"/>
    </w:rPr>
    <w:tblPr>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scxw155697705">
    <w:name w:val="scxw155697705"/>
    <w:basedOn w:val="Fontepargpadro"/>
  </w:style>
  <w:style w:type="character" w:customStyle="1" w:styleId="tabchar">
    <w:name w:val="tabchar"/>
    <w:basedOn w:val="Fontepargpadro"/>
  </w:style>
  <w:style w:type="character" w:customStyle="1" w:styleId="producttitle">
    <w:name w:val="producttitle"/>
    <w:basedOn w:val="Fontepargpadro"/>
  </w:style>
  <w:style w:type="paragraph" w:customStyle="1" w:styleId="WW-Corpodetexto2">
    <w:name w:val="WW-Corpo de texto 2"/>
    <w:basedOn w:val="Normal"/>
    <w:pPr>
      <w:suppressAutoHyphens/>
      <w:spacing w:after="0" w:line="200" w:lineRule="exact"/>
      <w:jc w:val="both"/>
    </w:pPr>
    <w:rPr>
      <w:rFonts w:ascii="Times New Roman" w:eastAsia="Times New Roman" w:hAnsi="Times New Roman" w:cs="Times New Roman"/>
      <w:sz w:val="20"/>
      <w:szCs w:val="20"/>
    </w:rPr>
  </w:style>
  <w:style w:type="paragraph" w:customStyle="1" w:styleId="Nivel2">
    <w:name w:val="Nivel 2"/>
    <w:basedOn w:val="Normal"/>
    <w:link w:val="Nivel2Char"/>
    <w:qFormat/>
    <w:pPr>
      <w:autoSpaceDE w:val="0"/>
      <w:autoSpaceDN w:val="0"/>
      <w:adjustRightInd w:val="0"/>
      <w:spacing w:before="120" w:after="120" w:line="276" w:lineRule="auto"/>
      <w:ind w:left="1283" w:hanging="432"/>
      <w:jc w:val="both"/>
    </w:pPr>
    <w:rPr>
      <w:rFonts w:ascii="Arial" w:eastAsia="Times New Roman" w:hAnsi="Arial" w:cs="Arial"/>
      <w:sz w:val="20"/>
      <w:szCs w:val="20"/>
    </w:rPr>
  </w:style>
  <w:style w:type="character" w:customStyle="1" w:styleId="Nivel2Char">
    <w:name w:val="Nivel 2 Char"/>
    <w:basedOn w:val="Fontepargpadro"/>
    <w:link w:val="Nivel2"/>
    <w:locked/>
    <w:rPr>
      <w:rFonts w:ascii="Arial" w:eastAsia="Times New Roman" w:hAnsi="Arial" w:cs="Arial"/>
      <w:sz w:val="20"/>
      <w:szCs w:val="20"/>
    </w:rPr>
  </w:style>
  <w:style w:type="paragraph" w:customStyle="1" w:styleId="Nvel3-R">
    <w:name w:val="Nível 3-R"/>
    <w:basedOn w:val="Normal"/>
    <w:link w:val="Nvel3-RChar"/>
    <w:qFormat/>
    <w:pPr>
      <w:spacing w:before="120" w:after="120" w:line="276" w:lineRule="auto"/>
      <w:ind w:left="284"/>
      <w:jc w:val="both"/>
    </w:pPr>
    <w:rPr>
      <w:rFonts w:ascii="Arial" w:eastAsiaTheme="minorEastAsia" w:hAnsi="Arial" w:cs="Arial"/>
      <w:i/>
      <w:iCs/>
      <w:color w:val="FF0000"/>
      <w:sz w:val="20"/>
      <w:szCs w:val="20"/>
    </w:rPr>
  </w:style>
  <w:style w:type="paragraph" w:customStyle="1" w:styleId="Nvel4">
    <w:name w:val="Nível 4"/>
    <w:basedOn w:val="Normal"/>
    <w:link w:val="Nvel4Char"/>
    <w:qFormat/>
    <w:pPr>
      <w:spacing w:before="120" w:after="120" w:line="276" w:lineRule="auto"/>
      <w:ind w:left="567"/>
      <w:jc w:val="both"/>
    </w:pPr>
    <w:rPr>
      <w:rFonts w:ascii="Arial" w:eastAsia="Times New Roman" w:hAnsi="Arial" w:cs="Arial"/>
      <w:color w:val="FF0000"/>
      <w:sz w:val="20"/>
      <w:szCs w:val="20"/>
    </w:rPr>
  </w:style>
  <w:style w:type="paragraph" w:customStyle="1" w:styleId="Nvel2-Red">
    <w:name w:val="Nível 2 -Red"/>
    <w:basedOn w:val="Nivel2"/>
    <w:link w:val="Nvel2-RedChar"/>
    <w:qFormat/>
    <w:pPr>
      <w:numPr>
        <w:ilvl w:val="1"/>
        <w:numId w:val="5"/>
      </w:numPr>
      <w:ind w:left="0" w:firstLine="0"/>
    </w:pPr>
    <w:rPr>
      <w:i/>
      <w:iCs/>
      <w:color w:val="FF0000"/>
    </w:rPr>
  </w:style>
  <w:style w:type="character" w:customStyle="1" w:styleId="Nvel2-RedChar">
    <w:name w:val="Nível 2 -Red Char"/>
    <w:basedOn w:val="Nivel2Char"/>
    <w:link w:val="Nvel2-Red"/>
    <w:rPr>
      <w:rFonts w:ascii="Arial" w:eastAsia="Times New Roman" w:hAnsi="Arial" w:cs="Arial"/>
      <w:i/>
      <w:iCs/>
      <w:color w:val="FF0000"/>
      <w:sz w:val="20"/>
      <w:szCs w:val="20"/>
    </w:rPr>
  </w:style>
  <w:style w:type="paragraph" w:customStyle="1" w:styleId="ou">
    <w:name w:val="ou"/>
    <w:basedOn w:val="PargrafodaLista"/>
    <w:link w:val="ouChar"/>
    <w:qFormat/>
    <w:pPr>
      <w:spacing w:before="60" w:after="60"/>
      <w:ind w:left="0"/>
      <w:contextualSpacing w:val="0"/>
      <w:jc w:val="center"/>
    </w:pPr>
    <w:rPr>
      <w:rFonts w:ascii="Arial" w:eastAsiaTheme="minorHAnsi" w:hAnsi="Arial" w:cs="Arial"/>
      <w:b/>
      <w:bCs/>
      <w:i/>
      <w:iCs/>
      <w:color w:val="FF0000"/>
      <w:sz w:val="20"/>
      <w:szCs w:val="24"/>
      <w:u w:val="single"/>
    </w:rPr>
  </w:style>
  <w:style w:type="character" w:customStyle="1" w:styleId="ouChar">
    <w:name w:val="ou Char"/>
    <w:basedOn w:val="Fontepargpadro"/>
    <w:link w:val="ou"/>
    <w:rPr>
      <w:rFonts w:ascii="Arial" w:eastAsiaTheme="minorHAnsi" w:hAnsi="Arial" w:cs="Arial"/>
      <w:b/>
      <w:bCs/>
      <w:i/>
      <w:iCs/>
      <w:color w:val="FF0000"/>
      <w:sz w:val="20"/>
      <w:szCs w:val="24"/>
      <w:u w:val="single"/>
    </w:rPr>
  </w:style>
  <w:style w:type="character" w:customStyle="1" w:styleId="Nvel3-RChar">
    <w:name w:val="Nível 3-R Char"/>
    <w:basedOn w:val="Fontepargpadro"/>
    <w:link w:val="Nvel3-R"/>
    <w:rPr>
      <w:rFonts w:ascii="Arial" w:eastAsiaTheme="minorEastAsia" w:hAnsi="Arial" w:cs="Arial"/>
      <w:i/>
      <w:iCs/>
      <w:color w:val="FF0000"/>
      <w:sz w:val="20"/>
      <w:szCs w:val="20"/>
    </w:rPr>
  </w:style>
  <w:style w:type="paragraph" w:customStyle="1" w:styleId="SubTitNN">
    <w:name w:val="SubTitNN"/>
    <w:basedOn w:val="Normal"/>
    <w:link w:val="SubTitNNChar"/>
    <w:qFormat/>
    <w:pPr>
      <w:spacing w:before="240" w:after="120" w:line="276" w:lineRule="auto"/>
      <w:jc w:val="both"/>
    </w:pPr>
    <w:rPr>
      <w:rFonts w:ascii="Arial" w:eastAsia="Times New Roman" w:hAnsi="Arial" w:cs="Arial"/>
      <w:b/>
      <w:bCs/>
      <w:iCs/>
      <w:sz w:val="20"/>
      <w:szCs w:val="20"/>
    </w:rPr>
  </w:style>
  <w:style w:type="character" w:customStyle="1" w:styleId="SubTitNNChar">
    <w:name w:val="SubTitNN Char"/>
    <w:basedOn w:val="Fontepargpadro"/>
    <w:link w:val="SubTitNN"/>
    <w:rPr>
      <w:rFonts w:ascii="Arial" w:eastAsia="Times New Roman" w:hAnsi="Arial" w:cs="Arial"/>
      <w:b/>
      <w:bCs/>
      <w:iCs/>
      <w:sz w:val="20"/>
      <w:szCs w:val="20"/>
    </w:rPr>
  </w:style>
  <w:style w:type="paragraph" w:customStyle="1" w:styleId="Nvel3">
    <w:name w:val="Nível 3"/>
    <w:basedOn w:val="Nvel3-R"/>
    <w:link w:val="Nvel3Char"/>
    <w:qFormat/>
    <w:pPr>
      <w:numPr>
        <w:ilvl w:val="2"/>
        <w:numId w:val="5"/>
      </w:numPr>
      <w:ind w:left="284" w:firstLine="0"/>
    </w:pPr>
    <w:rPr>
      <w:rFonts w:eastAsia="Times New Roman"/>
      <w:i w:val="0"/>
      <w:iCs w:val="0"/>
    </w:rPr>
  </w:style>
  <w:style w:type="character" w:customStyle="1" w:styleId="Nvel3Char">
    <w:name w:val="Nível 3 Char"/>
    <w:basedOn w:val="Nvel3-RChar"/>
    <w:link w:val="Nvel3"/>
    <w:rPr>
      <w:rFonts w:ascii="Arial" w:eastAsia="Times New Roman" w:hAnsi="Arial" w:cs="Arial"/>
      <w:i w:val="0"/>
      <w:iCs w:val="0"/>
      <w:color w:val="FF0000"/>
      <w:sz w:val="20"/>
      <w:szCs w:val="20"/>
    </w:rPr>
  </w:style>
  <w:style w:type="character" w:customStyle="1" w:styleId="Nvel4Char">
    <w:name w:val="Nível 4 Char"/>
    <w:basedOn w:val="Nvel3Char"/>
    <w:link w:val="Nvel4"/>
    <w:rPr>
      <w:rFonts w:ascii="Arial" w:eastAsia="Times New Roman" w:hAnsi="Arial" w:cs="Arial"/>
      <w:i w:val="0"/>
      <w:iCs w:val="0"/>
      <w:color w:val="FF0000"/>
      <w:sz w:val="20"/>
      <w:szCs w:val="20"/>
    </w:rPr>
  </w:style>
  <w:style w:type="paragraph" w:customStyle="1" w:styleId="Nivel3">
    <w:name w:val="Nivel 3"/>
    <w:basedOn w:val="Normal"/>
    <w:link w:val="Nivel3Char"/>
    <w:qFormat/>
    <w:pPr>
      <w:spacing w:before="120" w:after="120" w:line="276" w:lineRule="auto"/>
      <w:ind w:left="284"/>
      <w:jc w:val="both"/>
    </w:pPr>
    <w:rPr>
      <w:rFonts w:ascii="Arial" w:eastAsiaTheme="minorEastAsia" w:hAnsi="Arial" w:cs="Arial"/>
      <w:color w:val="000000"/>
      <w:sz w:val="20"/>
      <w:szCs w:val="20"/>
    </w:rPr>
  </w:style>
  <w:style w:type="paragraph" w:customStyle="1" w:styleId="Nivel4">
    <w:name w:val="Nivel 4"/>
    <w:basedOn w:val="Nivel3"/>
    <w:link w:val="Nivel4Char"/>
    <w:qFormat/>
    <w:pPr>
      <w:ind w:left="567"/>
    </w:pPr>
    <w:rPr>
      <w:color w:val="auto"/>
    </w:rPr>
  </w:style>
  <w:style w:type="paragraph" w:customStyle="1" w:styleId="Nivel5">
    <w:name w:val="Nivel 5"/>
    <w:basedOn w:val="Nivel4"/>
    <w:qFormat/>
    <w:pPr>
      <w:ind w:left="1276"/>
    </w:pPr>
  </w:style>
  <w:style w:type="character" w:customStyle="1" w:styleId="markedcontent">
    <w:name w:val="markedcontent"/>
    <w:basedOn w:val="Fontepargpadro"/>
  </w:style>
  <w:style w:type="character" w:customStyle="1" w:styleId="highlight">
    <w:name w:val="highlight"/>
    <w:basedOn w:val="Fontepargpadro"/>
  </w:style>
  <w:style w:type="character" w:customStyle="1" w:styleId="Nivel3Char">
    <w:name w:val="Nivel 3 Char"/>
    <w:basedOn w:val="Fontepargpadro"/>
    <w:link w:val="Nivel3"/>
    <w:rPr>
      <w:rFonts w:ascii="Arial" w:eastAsiaTheme="minorEastAsia" w:hAnsi="Arial" w:cs="Arial"/>
      <w:color w:val="000000"/>
      <w:sz w:val="20"/>
      <w:szCs w:val="20"/>
    </w:rPr>
  </w:style>
  <w:style w:type="character" w:customStyle="1" w:styleId="Nivel4Char">
    <w:name w:val="Nivel 4 Char"/>
    <w:basedOn w:val="Fontepargpadro"/>
    <w:link w:val="Nivel4"/>
    <w:qFormat/>
    <w:rPr>
      <w:rFonts w:ascii="Arial" w:eastAsiaTheme="minorEastAsia" w:hAnsi="Arial" w:cs="Arial"/>
      <w:sz w:val="20"/>
      <w:szCs w:val="20"/>
    </w:rPr>
  </w:style>
  <w:style w:type="character" w:customStyle="1" w:styleId="cf01">
    <w:name w:val="cf01"/>
    <w:basedOn w:val="Fontepargpadro"/>
    <w:rPr>
      <w:rFonts w:ascii="Segoe UI" w:hAnsi="Segoe UI" w:cs="Segoe UI" w:hint="default"/>
      <w:sz w:val="18"/>
      <w:szCs w:val="18"/>
    </w:rPr>
  </w:style>
  <w:style w:type="paragraph" w:customStyle="1" w:styleId="pf0">
    <w:name w:val="pf0"/>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vel2">
    <w:name w:val="Nível 2"/>
    <w:basedOn w:val="Normal"/>
    <w:next w:val="Normal"/>
    <w:pPr>
      <w:spacing w:after="120" w:line="240" w:lineRule="auto"/>
      <w:jc w:val="both"/>
    </w:pPr>
    <w:rPr>
      <w:rFonts w:ascii="Arial" w:eastAsiaTheme="minorEastAsia" w:hAnsi="Arial" w:cs="Times New Roman"/>
      <w:b/>
      <w:sz w:val="24"/>
      <w:szCs w:val="20"/>
    </w:rPr>
  </w:style>
  <w:style w:type="character" w:customStyle="1" w:styleId="normalchar1">
    <w:name w:val="normal__char1"/>
    <w:rPr>
      <w:rFonts w:ascii="Arial" w:hAnsi="Arial" w:cs="Arial" w:hint="default"/>
      <w:sz w:val="24"/>
      <w:szCs w:val="24"/>
      <w:u w:val="none"/>
    </w:rPr>
  </w:style>
  <w:style w:type="paragraph" w:styleId="Citao">
    <w:name w:val="Quote"/>
    <w:basedOn w:val="Normal"/>
    <w:next w:val="Normal"/>
    <w:link w:val="CitaoChar"/>
    <w:qFormat/>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Arial" w:hAnsi="Arial" w:cs="Tahoma"/>
      <w:i/>
      <w:iCs/>
      <w:color w:val="000000"/>
      <w:sz w:val="20"/>
      <w:szCs w:val="24"/>
      <w:lang w:eastAsia="en-US"/>
    </w:rPr>
  </w:style>
  <w:style w:type="character" w:customStyle="1" w:styleId="CitaoChar">
    <w:name w:val="Citação Char"/>
    <w:basedOn w:val="Fontepargpadro"/>
    <w:link w:val="Citao"/>
    <w:qFormat/>
    <w:rPr>
      <w:rFonts w:ascii="Arial" w:hAnsi="Arial" w:cs="Tahoma"/>
      <w:i/>
      <w:iCs/>
      <w:color w:val="000000"/>
      <w:sz w:val="20"/>
      <w:szCs w:val="24"/>
      <w:shd w:val="clear" w:color="auto" w:fill="FFFFCC"/>
      <w:lang w:eastAsia="en-US"/>
    </w:rPr>
  </w:style>
  <w:style w:type="paragraph" w:customStyle="1" w:styleId="Notaexplicativa">
    <w:name w:val="Nota explicativa"/>
    <w:basedOn w:val="Citao"/>
    <w:link w:val="NotaexplicativaChar"/>
    <w:qFormat/>
    <w:rPr>
      <w:szCs w:val="20"/>
    </w:rPr>
  </w:style>
  <w:style w:type="character" w:customStyle="1" w:styleId="NotaexplicativaChar">
    <w:name w:val="Nota explicativa Char"/>
    <w:basedOn w:val="CitaoChar"/>
    <w:link w:val="Notaexplicativa"/>
    <w:rPr>
      <w:rFonts w:ascii="Arial" w:hAnsi="Arial" w:cs="Tahoma"/>
      <w:i/>
      <w:iCs/>
      <w:color w:val="000000"/>
      <w:sz w:val="20"/>
      <w:szCs w:val="20"/>
      <w:shd w:val="clear" w:color="auto" w:fill="FFFFCC"/>
      <w:lang w:eastAsia="en-US"/>
    </w:rPr>
  </w:style>
  <w:style w:type="paragraph" w:customStyle="1" w:styleId="Nivel01Titulo">
    <w:name w:val="Nivel_01_Titulo"/>
    <w:basedOn w:val="Nivel01"/>
    <w:link w:val="Nivel01TituloChar"/>
    <w:pPr>
      <w:keepLines/>
      <w:numPr>
        <w:numId w:val="5"/>
      </w:numPr>
      <w:tabs>
        <w:tab w:val="left" w:pos="567"/>
      </w:tabs>
      <w:spacing w:before="240" w:after="0" w:line="240" w:lineRule="auto"/>
      <w:ind w:left="0" w:right="0" w:firstLine="0"/>
      <w:jc w:val="left"/>
    </w:pPr>
    <w:rPr>
      <w:rFonts w:cstheme="majorBidi"/>
      <w:color w:val="000000" w:themeColor="text1"/>
    </w:rPr>
  </w:style>
  <w:style w:type="character" w:customStyle="1" w:styleId="Nivel01Char">
    <w:name w:val="Nivel 01 Char"/>
    <w:basedOn w:val="TtuloChar"/>
    <w:link w:val="Nivel01"/>
    <w:rPr>
      <w:rFonts w:ascii="Arial" w:eastAsia="Calibri" w:hAnsi="Arial"/>
      <w:b/>
      <w:color w:val="000000"/>
      <w:kern w:val="28"/>
      <w:sz w:val="72"/>
      <w:szCs w:val="72"/>
    </w:rPr>
  </w:style>
  <w:style w:type="character" w:customStyle="1" w:styleId="Nivel01TituloChar">
    <w:name w:val="Nivel_01_Titulo Char"/>
    <w:basedOn w:val="Nivel01Char"/>
    <w:link w:val="Nivel01Titulo"/>
    <w:qFormat/>
    <w:rPr>
      <w:rFonts w:ascii="Arial" w:eastAsia="Calibri" w:hAnsi="Arial" w:cstheme="majorBidi"/>
      <w:b/>
      <w:color w:val="000000" w:themeColor="text1"/>
      <w:kern w:val="28"/>
      <w:sz w:val="72"/>
      <w:szCs w:val="72"/>
    </w:rPr>
  </w:style>
  <w:style w:type="paragraph" w:customStyle="1" w:styleId="PADRO0">
    <w:name w:val="PADRÃO"/>
    <w:qFormat/>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Pr>
      <w:rFonts w:ascii="Ecofont_Spranq_eco_Sans" w:hAnsi="Ecofont_Spranq_eco_Sans" w:cs="Tahoma"/>
      <w:i/>
      <w:iCs/>
      <w:color w:val="000000"/>
      <w:shd w:val="clear" w:color="auto" w:fill="FFFFCC"/>
    </w:rPr>
  </w:style>
  <w:style w:type="paragraph" w:customStyle="1" w:styleId="Citao1">
    <w:name w:val="Citação1"/>
    <w:basedOn w:val="Normal"/>
    <w:next w:val="Normal"/>
    <w:link w:val="QuoteChar"/>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Ecofont_Spranq_eco_Sans" w:hAnsi="Ecofont_Spranq_eco_Sans" w:cs="Tahoma"/>
      <w:i/>
      <w:iCs/>
      <w:color w:val="000000"/>
    </w:rPr>
  </w:style>
  <w:style w:type="character" w:customStyle="1" w:styleId="spellingerror">
    <w:name w:val="spellingerror"/>
    <w:basedOn w:val="Fontepargpadro"/>
  </w:style>
  <w:style w:type="paragraph" w:customStyle="1" w:styleId="Nivel1">
    <w:name w:val="Nivel1"/>
    <w:basedOn w:val="Ttulo1"/>
    <w:link w:val="Nivel1Char"/>
    <w:pPr>
      <w:spacing w:before="480" w:line="276" w:lineRule="auto"/>
      <w:ind w:left="357" w:hanging="357"/>
      <w:jc w:val="both"/>
    </w:pPr>
    <w:rPr>
      <w:rFonts w:ascii="Arial" w:hAnsi="Arial" w:cs="Arial"/>
      <w:b/>
      <w:color w:val="000000"/>
      <w:sz w:val="28"/>
      <w:szCs w:val="28"/>
    </w:rPr>
  </w:style>
  <w:style w:type="character" w:customStyle="1" w:styleId="Nivel1Char">
    <w:name w:val="Nivel1 Char"/>
    <w:basedOn w:val="Ttulo1Char"/>
    <w:link w:val="Nivel1"/>
    <w:rPr>
      <w:rFonts w:ascii="Arial" w:eastAsiaTheme="majorEastAsia" w:hAnsi="Arial" w:cs="Arial"/>
      <w:b/>
      <w:color w:val="000000"/>
      <w:sz w:val="28"/>
      <w:szCs w:val="28"/>
    </w:rPr>
  </w:style>
  <w:style w:type="paragraph" w:customStyle="1" w:styleId="Nivel10">
    <w:name w:val="Nivel 1"/>
    <w:basedOn w:val="Nivel2"/>
    <w:next w:val="Nivel2"/>
    <w:pPr>
      <w:autoSpaceDE/>
      <w:autoSpaceDN/>
      <w:adjustRightInd/>
      <w:ind w:left="360" w:hanging="360"/>
    </w:pPr>
    <w:rPr>
      <w:rFonts w:eastAsiaTheme="minorEastAsia"/>
      <w:b/>
      <w:color w:val="000000"/>
    </w:rPr>
  </w:style>
  <w:style w:type="paragraph" w:customStyle="1" w:styleId="textbody">
    <w:name w:val="textbody"/>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em0020ementa">
    <w:name w:val="em_0020ementa"/>
    <w:basedOn w:val="Normal"/>
    <w:pPr>
      <w:spacing w:after="0" w:line="240" w:lineRule="auto"/>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Pr>
      <w:rFonts w:ascii="Times New Roman" w:hAnsi="Times New Roman" w:cs="Times New Roman" w:hint="default"/>
      <w:sz w:val="26"/>
      <w:szCs w:val="26"/>
      <w:u w:val="none"/>
    </w:rPr>
  </w:style>
  <w:style w:type="character" w:customStyle="1" w:styleId="em0020ementachar1">
    <w:name w:val="em_0020ementa__char1"/>
    <w:rPr>
      <w:rFonts w:ascii="Times New Roman" w:hAnsi="Times New Roman" w:cs="Times New Roman" w:hint="default"/>
      <w:sz w:val="28"/>
      <w:szCs w:val="28"/>
      <w:u w:val="none"/>
    </w:rPr>
  </w:style>
  <w:style w:type="paragraph" w:customStyle="1" w:styleId="Reviso1">
    <w:name w:val="Revisão1"/>
    <w:hidden/>
    <w:uiPriority w:val="99"/>
    <w:semiHidden/>
    <w:rPr>
      <w:rFonts w:ascii="Ecofont_Spranq_eco_Sans" w:eastAsia="Times New Roman" w:hAnsi="Ecofont_Spranq_eco_Sans" w:cs="Tahoma"/>
      <w:sz w:val="24"/>
      <w:szCs w:val="24"/>
    </w:rPr>
  </w:style>
  <w:style w:type="character" w:customStyle="1" w:styleId="Manoel">
    <w:name w:val="Manoel"/>
    <w:rPr>
      <w:rFonts w:ascii="Arial" w:hAnsi="Arial" w:cs="Arial"/>
      <w:color w:val="7030A0"/>
      <w:sz w:val="20"/>
    </w:rPr>
  </w:style>
  <w:style w:type="character" w:customStyle="1" w:styleId="ListLabel12">
    <w:name w:val="ListLabel 12"/>
    <w:rPr>
      <w:b/>
    </w:rPr>
  </w:style>
  <w:style w:type="paragraph" w:customStyle="1" w:styleId="texto1">
    <w:name w:val="texto1"/>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radeColorida-nfase11">
    <w:name w:val="Grade Colorida - Ênfase 11"/>
    <w:basedOn w:val="Normal"/>
    <w:next w:val="Normal"/>
    <w:link w:val="GradeColorida-nfase1Char"/>
    <w:uiPriority w:val="29"/>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Arial" w:hAnsi="Arial" w:cs="Times New Roman"/>
      <w:i/>
      <w:iCs/>
      <w:color w:val="000000"/>
      <w:sz w:val="20"/>
      <w:szCs w:val="24"/>
      <w:lang w:eastAsia="en-US"/>
    </w:rPr>
  </w:style>
  <w:style w:type="character" w:customStyle="1" w:styleId="GradeColorida-nfase1Char">
    <w:name w:val="Grade Colorida - Ênfase 1 Char"/>
    <w:link w:val="GradeColorida-nfase11"/>
    <w:uiPriority w:val="29"/>
    <w:rPr>
      <w:rFonts w:ascii="Arial" w:hAnsi="Arial" w:cs="Times New Roman"/>
      <w:i/>
      <w:iCs/>
      <w:color w:val="000000"/>
      <w:sz w:val="20"/>
      <w:szCs w:val="24"/>
      <w:shd w:val="clear" w:color="auto" w:fill="FFFFCC"/>
      <w:lang w:eastAsia="en-US"/>
    </w:rPr>
  </w:style>
  <w:style w:type="paragraph" w:customStyle="1" w:styleId="xwestern">
    <w:name w:val="x_western"/>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CU-Ac-item9-0">
    <w:name w:val="TCU - Ac - item 9 - §§_0"/>
    <w:basedOn w:val="Normal"/>
    <w:pPr>
      <w:spacing w:after="0" w:line="240" w:lineRule="auto"/>
      <w:ind w:firstLine="1134"/>
      <w:jc w:val="both"/>
    </w:pPr>
    <w:rPr>
      <w:rFonts w:ascii="Times New Roman" w:eastAsia="Times New Roman" w:hAnsi="Times New Roman" w:cs="Times New Roman"/>
      <w:sz w:val="24"/>
      <w:lang w:eastAsia="en-US"/>
    </w:rPr>
  </w:style>
  <w:style w:type="paragraph" w:customStyle="1" w:styleId="Normal10">
    <w:name w:val="Normal_1"/>
    <w:rPr>
      <w:rFonts w:eastAsia="Times New Roman"/>
      <w:sz w:val="24"/>
      <w:szCs w:val="22"/>
      <w:lang w:eastAsia="en-US"/>
    </w:rPr>
  </w:style>
  <w:style w:type="paragraph" w:customStyle="1" w:styleId="tcu-ac-item9-1linha">
    <w:name w:val="tcu_-__ac_-_item_9_-_1ª_linha"/>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extojustificadorecuoprimeiralinha">
    <w:name w:val="texto_justificado_recuo_primeira_linha"/>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extojustificado">
    <w:name w:val="texto_justificado"/>
    <w:basedOn w:val="Normal"/>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enoPendente10">
    <w:name w:val="Menção Pendente1"/>
    <w:basedOn w:val="Fontepargpadro"/>
    <w:uiPriority w:val="99"/>
    <w:semiHidden/>
    <w:unhideWhenUsed/>
    <w:rPr>
      <w:color w:val="605E5C"/>
      <w:shd w:val="clear" w:color="auto" w:fill="E1DFDD"/>
    </w:rPr>
  </w:style>
  <w:style w:type="character" w:customStyle="1" w:styleId="MenoPendente2">
    <w:name w:val="Menção Pendente2"/>
    <w:basedOn w:val="Fontepargpadro"/>
    <w:uiPriority w:val="99"/>
    <w:semiHidden/>
    <w:unhideWhenUsed/>
    <w:rPr>
      <w:color w:val="605E5C"/>
      <w:shd w:val="clear" w:color="auto" w:fill="E1DFDD"/>
    </w:rPr>
  </w:style>
  <w:style w:type="paragraph" w:customStyle="1" w:styleId="Nvel2Opcional">
    <w:name w:val="Nível 2 Opcional"/>
    <w:basedOn w:val="Nivel2"/>
    <w:link w:val="Nvel2OpcionalChar"/>
    <w:pPr>
      <w:autoSpaceDE/>
      <w:autoSpaceDN/>
      <w:adjustRightInd/>
      <w:ind w:left="432"/>
    </w:pPr>
    <w:rPr>
      <w:i/>
      <w:color w:val="FF0000"/>
    </w:rPr>
  </w:style>
  <w:style w:type="paragraph" w:customStyle="1" w:styleId="Nvel3Opcional">
    <w:name w:val="Nível 3 Opcional"/>
    <w:basedOn w:val="Nivel3"/>
    <w:link w:val="Nvel3OpcionalChar"/>
    <w:pPr>
      <w:ind w:left="1072" w:hanging="504"/>
    </w:pPr>
    <w:rPr>
      <w:rFonts w:eastAsia="Times New Roman"/>
      <w:i/>
      <w:iCs/>
      <w:color w:val="FF0000"/>
    </w:rPr>
  </w:style>
  <w:style w:type="character" w:customStyle="1" w:styleId="Nvel2OpcionalChar">
    <w:name w:val="Nível 2 Opcional Char"/>
    <w:basedOn w:val="Fontepargpadro"/>
    <w:link w:val="Nvel2Opcional"/>
    <w:rPr>
      <w:rFonts w:ascii="Arial" w:eastAsia="Times New Roman" w:hAnsi="Arial" w:cs="Arial"/>
      <w:i/>
      <w:color w:val="FF0000"/>
      <w:sz w:val="20"/>
      <w:szCs w:val="20"/>
    </w:rPr>
  </w:style>
  <w:style w:type="character" w:customStyle="1" w:styleId="Nvel3OpcionalChar">
    <w:name w:val="Nível 3 Opcional Char"/>
    <w:basedOn w:val="Fontepargpadro"/>
    <w:link w:val="Nvel3Opcional"/>
    <w:rPr>
      <w:rFonts w:ascii="Arial" w:eastAsia="Times New Roman" w:hAnsi="Arial" w:cs="Arial"/>
      <w:i/>
      <w:iCs/>
      <w:color w:val="FF0000"/>
      <w:sz w:val="20"/>
      <w:szCs w:val="20"/>
    </w:rPr>
  </w:style>
  <w:style w:type="character" w:styleId="TextodoEspaoReservado">
    <w:name w:val="Placeholder Text"/>
    <w:basedOn w:val="Fontepargpadro"/>
    <w:uiPriority w:val="67"/>
    <w:semiHidden/>
    <w:rPr>
      <w:color w:val="808080"/>
    </w:rPr>
  </w:style>
  <w:style w:type="paragraph" w:customStyle="1" w:styleId="SombreamentoMdio1-nfase31">
    <w:name w:val="Sombreamento Médio 1 - Ênfase 31"/>
    <w:basedOn w:val="Normal"/>
    <w:next w:val="Normal"/>
    <w:pPr>
      <w:pBdr>
        <w:top w:val="single" w:sz="4" w:space="1" w:color="000080"/>
        <w:left w:val="single" w:sz="4" w:space="4" w:color="000080"/>
        <w:bottom w:val="single" w:sz="4" w:space="1" w:color="000080"/>
        <w:right w:val="single" w:sz="4" w:space="4" w:color="000080"/>
      </w:pBdr>
      <w:shd w:val="clear" w:color="auto" w:fill="FFFFCC"/>
      <w:suppressAutoHyphens/>
      <w:spacing w:before="120" w:after="0" w:line="240" w:lineRule="auto"/>
      <w:jc w:val="both"/>
    </w:pPr>
    <w:rPr>
      <w:rFonts w:ascii="Ecofont_Spranq_eco_Sans" w:hAnsi="Ecofont_Spranq_eco_Sans" w:cs="Tahoma"/>
      <w:i/>
      <w:iCs/>
      <w:color w:val="000000"/>
      <w:sz w:val="20"/>
      <w:szCs w:val="24"/>
      <w:lang w:eastAsia="zh-CN"/>
    </w:rPr>
  </w:style>
  <w:style w:type="paragraph" w:customStyle="1" w:styleId="corpo">
    <w:name w:val="corpo"/>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temnivel2">
    <w:name w:val="item_nivel2"/>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temnivel1">
    <w:name w:val="item_nivel1"/>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temalinealetra">
    <w:name w:val="item_alinea_letra"/>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extbody0">
    <w:name w:val="Text body"/>
    <w:basedOn w:val="Standard"/>
    <w:pPr>
      <w:spacing w:after="140" w:line="276" w:lineRule="auto"/>
      <w:textAlignment w:val="auto"/>
    </w:pPr>
    <w:rPr>
      <w:rFonts w:ascii="Liberation Serif" w:eastAsia="NSimSun" w:hAnsi="Liberation Serif" w:cs="Lucida Sans"/>
      <w:lang w:eastAsia="zh-CN" w:bidi="hi-IN"/>
    </w:rPr>
  </w:style>
  <w:style w:type="character" w:customStyle="1" w:styleId="MenoPendente3">
    <w:name w:val="Menção Pendente3"/>
    <w:basedOn w:val="Fontepargpadro"/>
    <w:uiPriority w:val="99"/>
    <w:semiHidden/>
    <w:unhideWhenUsed/>
    <w:rPr>
      <w:color w:val="605E5C"/>
      <w:shd w:val="clear" w:color="auto" w:fill="E1DFDD"/>
    </w:rPr>
  </w:style>
  <w:style w:type="character" w:customStyle="1" w:styleId="MenoPendente4">
    <w:name w:val="Menção Pendente4"/>
    <w:basedOn w:val="Fontepargpadro"/>
    <w:uiPriority w:val="99"/>
    <w:semiHidden/>
    <w:unhideWhenUsed/>
    <w:rPr>
      <w:color w:val="605E5C"/>
      <w:shd w:val="clear" w:color="auto" w:fill="E1DFDD"/>
    </w:rPr>
  </w:style>
  <w:style w:type="paragraph" w:customStyle="1" w:styleId="dou-paragraph">
    <w:name w:val="dou-paragraph"/>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vel4-R">
    <w:name w:val="Nível 4-R"/>
    <w:basedOn w:val="Nivel4"/>
    <w:link w:val="Nvel4-RChar"/>
    <w:qFormat/>
    <w:pPr>
      <w:numPr>
        <w:ilvl w:val="3"/>
        <w:numId w:val="5"/>
      </w:numPr>
      <w:ind w:left="567" w:firstLine="0"/>
    </w:pPr>
    <w:rPr>
      <w:i/>
      <w:iCs/>
      <w:color w:val="FF0000"/>
    </w:rPr>
  </w:style>
  <w:style w:type="paragraph" w:customStyle="1" w:styleId="Nvel1-SemNum">
    <w:name w:val="Nível 1-Sem Num"/>
    <w:basedOn w:val="Nivel01"/>
    <w:link w:val="Nvel1-SemNumChar"/>
    <w:qFormat/>
    <w:pPr>
      <w:keepLines/>
      <w:numPr>
        <w:numId w:val="0"/>
      </w:numPr>
      <w:tabs>
        <w:tab w:val="left" w:pos="567"/>
      </w:tabs>
      <w:spacing w:before="240" w:after="0" w:line="240" w:lineRule="auto"/>
      <w:ind w:left="357" w:right="0"/>
      <w:outlineLvl w:val="1"/>
    </w:pPr>
    <w:rPr>
      <w:rFonts w:eastAsiaTheme="majorEastAsia" w:cs="Arial"/>
      <w:bCs/>
      <w:color w:val="FF0000"/>
      <w:spacing w:val="5"/>
    </w:rPr>
  </w:style>
  <w:style w:type="character" w:customStyle="1" w:styleId="Nvel4-RChar">
    <w:name w:val="Nível 4-R Char"/>
    <w:basedOn w:val="Nivel4Char"/>
    <w:link w:val="Nvel4-R"/>
    <w:rPr>
      <w:rFonts w:ascii="Arial" w:eastAsiaTheme="minorEastAsia" w:hAnsi="Arial" w:cs="Arial"/>
      <w:i/>
      <w:iCs/>
      <w:color w:val="FF0000"/>
      <w:sz w:val="20"/>
      <w:szCs w:val="20"/>
    </w:rPr>
  </w:style>
  <w:style w:type="character" w:customStyle="1" w:styleId="LinkdaInternet">
    <w:name w:val="Link da Internet"/>
    <w:basedOn w:val="Fontepargpadro"/>
    <w:uiPriority w:val="99"/>
    <w:unhideWhenUsed/>
    <w:rPr>
      <w:color w:val="0563C1" w:themeColor="hyperlink"/>
      <w:u w:val="single"/>
    </w:rPr>
  </w:style>
  <w:style w:type="character" w:customStyle="1" w:styleId="Nvel1-SemNumChar">
    <w:name w:val="Nível 1-Sem Num Char"/>
    <w:basedOn w:val="Nivel01Char"/>
    <w:link w:val="Nvel1-SemNum"/>
    <w:rPr>
      <w:rFonts w:ascii="Arial" w:eastAsiaTheme="majorEastAsia" w:hAnsi="Arial" w:cs="Arial"/>
      <w:b/>
      <w:bCs/>
      <w:color w:val="FF0000"/>
      <w:spacing w:val="5"/>
      <w:kern w:val="28"/>
      <w:sz w:val="20"/>
      <w:szCs w:val="20"/>
    </w:rPr>
  </w:style>
  <w:style w:type="paragraph" w:customStyle="1" w:styleId="citao2">
    <w:name w:val="citação 2"/>
    <w:basedOn w:val="Citao"/>
    <w:pPr>
      <w:overflowPunct w:val="0"/>
    </w:pPr>
    <w:rPr>
      <w:szCs w:val="20"/>
    </w:rPr>
  </w:style>
  <w:style w:type="paragraph" w:customStyle="1" w:styleId="Prembulo">
    <w:name w:val="Preâmbulo"/>
    <w:basedOn w:val="Normal"/>
    <w:link w:val="PrembuloChar"/>
    <w:qFormat/>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Pr>
      <w:rFonts w:ascii="Arial" w:eastAsia="Arial" w:hAnsi="Arial" w:cs="Arial"/>
      <w:bCs/>
      <w:sz w:val="20"/>
      <w:szCs w:val="20"/>
    </w:rPr>
  </w:style>
  <w:style w:type="character" w:customStyle="1" w:styleId="MenoPendente5">
    <w:name w:val="Menção Pendente5"/>
    <w:basedOn w:val="Fontepargpadro"/>
    <w:uiPriority w:val="99"/>
    <w:semiHidden/>
    <w:unhideWhenUsed/>
    <w:rPr>
      <w:color w:val="605E5C"/>
      <w:shd w:val="clear" w:color="auto" w:fill="E1DFDD"/>
    </w:rPr>
  </w:style>
  <w:style w:type="paragraph" w:customStyle="1" w:styleId="tabelatextoalinhadoesquerda">
    <w:name w:val="tabela_texto_alinhado_esquerda"/>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abelatexto8">
    <w:name w:val="tabela_texto_8"/>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abelatextocentralizado">
    <w:name w:val="tabela_texto_centralizado"/>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extocentralizadomaiusculas">
    <w:name w:val="texto_centralizado_maiusculas"/>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aption1">
    <w:name w:val="caption1"/>
    <w:basedOn w:val="Normal"/>
    <w:qFormat/>
    <w:pPr>
      <w:suppressLineNumbers/>
      <w:suppressAutoHyphens/>
      <w:spacing w:before="120" w:after="120"/>
    </w:pPr>
    <w:rPr>
      <w:rFonts w:cs="Arial"/>
      <w:i/>
      <w:iCs/>
      <w:sz w:val="24"/>
      <w:szCs w:val="24"/>
    </w:rPr>
  </w:style>
  <w:style w:type="paragraph" w:customStyle="1" w:styleId="indexheading1">
    <w:name w:val="index heading1"/>
    <w:basedOn w:val="Ttulo"/>
    <w:qFormat/>
    <w:pPr>
      <w:suppressAutoHyphens/>
    </w:pPr>
  </w:style>
  <w:style w:type="character" w:customStyle="1" w:styleId="a-size-large">
    <w:name w:val="a-size-large"/>
    <w:basedOn w:val="Fontepargpadro"/>
  </w:style>
  <w:style w:type="paragraph" w:customStyle="1" w:styleId="11-Numerao1">
    <w:name w:val="1.1 - Numeração 1"/>
    <w:basedOn w:val="Normal"/>
    <w:qFormat/>
    <w:pPr>
      <w:tabs>
        <w:tab w:val="left" w:pos="0"/>
      </w:tabs>
      <w:spacing w:before="100" w:beforeAutospacing="1" w:after="100" w:afterAutospacing="1" w:line="240" w:lineRule="auto"/>
      <w:jc w:val="both"/>
    </w:pPr>
    <w:rPr>
      <w:rFonts w:ascii="Arial" w:eastAsiaTheme="minorEastAsia" w:hAnsi="Arial" w:cs="Arial"/>
      <w:shd w:val="clear" w:color="auto" w:fill="FFFFFF"/>
    </w:rPr>
  </w:style>
  <w:style w:type="paragraph" w:customStyle="1" w:styleId="1111-Numerao3">
    <w:name w:val="1.1.1.1 - Numeração 3"/>
    <w:basedOn w:val="Normal"/>
    <w:qFormat/>
    <w:pPr>
      <w:tabs>
        <w:tab w:val="left" w:pos="709"/>
        <w:tab w:val="left" w:pos="851"/>
      </w:tabs>
      <w:spacing w:before="160" w:line="240" w:lineRule="auto"/>
      <w:jc w:val="both"/>
    </w:pPr>
    <w:rPr>
      <w:rFonts w:ascii="Arial" w:eastAsiaTheme="minorEastAsia" w:hAnsi="Arial" w:cs="Arial"/>
      <w:b/>
    </w:rPr>
  </w:style>
  <w:style w:type="character" w:customStyle="1" w:styleId="titulo">
    <w:name w:val="titulo"/>
    <w:basedOn w:val="Fontepargpadro"/>
  </w:style>
  <w:style w:type="character" w:customStyle="1" w:styleId="label">
    <w:name w:val="label"/>
    <w:basedOn w:val="Fontepargpadro"/>
  </w:style>
  <w:style w:type="character" w:customStyle="1" w:styleId="w8qarf">
    <w:name w:val="w8qarf"/>
    <w:basedOn w:val="Fontepargpadro"/>
    <w:rsid w:val="00691D5A"/>
  </w:style>
  <w:style w:type="character" w:customStyle="1" w:styleId="lrzxr">
    <w:name w:val="lrzxr"/>
    <w:basedOn w:val="Fontepargpadro"/>
    <w:rsid w:val="00691D5A"/>
  </w:style>
  <w:style w:type="paragraph" w:customStyle="1" w:styleId="FirstParagraph">
    <w:name w:val="First Paragraph"/>
    <w:basedOn w:val="Corpodetexto"/>
    <w:next w:val="Corpodetexto"/>
    <w:qFormat/>
    <w:rsid w:val="00195330"/>
    <w:pPr>
      <w:spacing w:before="180" w:after="180" w:line="240" w:lineRule="auto"/>
    </w:pPr>
    <w:rPr>
      <w:rFonts w:asciiTheme="minorHAnsi" w:eastAsiaTheme="minorHAnsi" w:hAnsiTheme="minorHAnsi" w:cstheme="minorBidi"/>
      <w:sz w:val="24"/>
      <w:szCs w:val="24"/>
      <w:lang w:val="pt"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8428441">
      <w:bodyDiv w:val="1"/>
      <w:marLeft w:val="0"/>
      <w:marRight w:val="0"/>
      <w:marTop w:val="0"/>
      <w:marBottom w:val="0"/>
      <w:divBdr>
        <w:top w:val="none" w:sz="0" w:space="0" w:color="auto"/>
        <w:left w:val="none" w:sz="0" w:space="0" w:color="auto"/>
        <w:bottom w:val="none" w:sz="0" w:space="0" w:color="auto"/>
        <w:right w:val="none" w:sz="0" w:space="0" w:color="auto"/>
      </w:divBdr>
    </w:div>
    <w:div w:id="49160842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www.planalto.gov.br/ccivil_03/_ato2019-2022/2021/lei/l14133.htm" TargetMode="External"/><Relationship Id="rId117" Type="http://schemas.openxmlformats.org/officeDocument/2006/relationships/hyperlink" Target="http://www.planalto.gov.br/ccivil_03/_ato2019-2022/2021/lei/L14133.htm" TargetMode="External"/><Relationship Id="rId21" Type="http://schemas.openxmlformats.org/officeDocument/2006/relationships/hyperlink" Target="https://www.planalto.gov.br/ccivil_03/_ato2019-2022/2021/lei/l14133.htm" TargetMode="External"/><Relationship Id="rId42" Type="http://schemas.openxmlformats.org/officeDocument/2006/relationships/hyperlink" Target="https://www.planalto.gov.br/ccivil_03/_ato2019-2022/2021/lei/l14133.htm" TargetMode="External"/><Relationship Id="rId47" Type="http://schemas.openxmlformats.org/officeDocument/2006/relationships/hyperlink" Target="https://www.planalto.gov.br/ccivil_03/_ato2019-2022/2021/lei/l14133.htm" TargetMode="External"/><Relationship Id="rId63" Type="http://schemas.openxmlformats.org/officeDocument/2006/relationships/hyperlink" Target="https://www.planalto.gov.br/ccivil_03/_ato2019-2022/2021/lei/l14133.htm" TargetMode="External"/><Relationship Id="rId68" Type="http://schemas.openxmlformats.org/officeDocument/2006/relationships/hyperlink" Target="https://www.licitanet.com.br/" TargetMode="External"/><Relationship Id="rId84" Type="http://schemas.openxmlformats.org/officeDocument/2006/relationships/hyperlink" Target="https://www.planalto.gov.br/ccivil_03/leis/l8213cons.htm" TargetMode="External"/><Relationship Id="rId89" Type="http://schemas.openxmlformats.org/officeDocument/2006/relationships/hyperlink" Target="mailto:compras@campoverde.mt.gov.br" TargetMode="External"/><Relationship Id="rId112" Type="http://schemas.openxmlformats.org/officeDocument/2006/relationships/hyperlink" Target="https://www.licitanet.com.br/" TargetMode="External"/><Relationship Id="rId133" Type="http://schemas.openxmlformats.org/officeDocument/2006/relationships/hyperlink" Target="https://www.planalto.gov.br/ccivil_03/leis/lcp/lcp101.htm" TargetMode="External"/><Relationship Id="rId138" Type="http://schemas.openxmlformats.org/officeDocument/2006/relationships/hyperlink" Target="http://www.planalto.gov.br/ccivil_03/_ato2019-2022/2021/lei/L14133.htm" TargetMode="External"/><Relationship Id="rId154" Type="http://schemas.openxmlformats.org/officeDocument/2006/relationships/image" Target="media/image12.jpeg"/><Relationship Id="rId159" Type="http://schemas.openxmlformats.org/officeDocument/2006/relationships/image" Target="media/image17.jpeg"/><Relationship Id="rId16" Type="http://schemas.openxmlformats.org/officeDocument/2006/relationships/hyperlink" Target="mailto:licitacao@campoverde.mt.gov.br" TargetMode="External"/><Relationship Id="rId107" Type="http://schemas.openxmlformats.org/officeDocument/2006/relationships/hyperlink" Target="https://www.planalto.gov.br/ccivil_03/_ato2015-2018/2018/lei/l13709.htm" TargetMode="External"/><Relationship Id="rId11" Type="http://schemas.openxmlformats.org/officeDocument/2006/relationships/hyperlink" Target="https://www.planalto.gov.br/ccivil_03/_ato2019-2022/2021/lei/l14133.htm" TargetMode="External"/><Relationship Id="rId32" Type="http://schemas.openxmlformats.org/officeDocument/2006/relationships/hyperlink" Target="https://www.planalto.gov.br/ccivil_03/_ato2019-2022/2021/lei/l14133.htm" TargetMode="External"/><Relationship Id="rId37" Type="http://schemas.openxmlformats.org/officeDocument/2006/relationships/hyperlink" Target="https://www.planalto.gov.br/ccivil_03/leis/l8213cons.htm" TargetMode="External"/><Relationship Id="rId53" Type="http://schemas.openxmlformats.org/officeDocument/2006/relationships/hyperlink" Target="https://www.planalto.gov.br/ccivil_03/_ato2019-2022/2021/lei/l14133.htm" TargetMode="External"/><Relationship Id="rId58" Type="http://schemas.openxmlformats.org/officeDocument/2006/relationships/hyperlink" Target="https://www.planalto.gov.br/ccivil_03/_Ato2011-2014/2012/Lei/L12690.htm" TargetMode="External"/><Relationship Id="rId74" Type="http://schemas.openxmlformats.org/officeDocument/2006/relationships/hyperlink" Target="https://www.planalto.gov.br/ccivil_03/_ato2019-2022/2021/lei/l14133.htm" TargetMode="External"/><Relationship Id="rId79" Type="http://schemas.openxmlformats.org/officeDocument/2006/relationships/hyperlink" Target="https://www.planalto.gov.br/ccivil_03/_ato2019-2022/2021/lei/l14133.htm" TargetMode="External"/><Relationship Id="rId102" Type="http://schemas.openxmlformats.org/officeDocument/2006/relationships/hyperlink" Target="https://www.planalto.gov.br/ccivil_03/_ato2015-2018/2018/lei/l13709.htm" TargetMode="External"/><Relationship Id="rId123" Type="http://schemas.openxmlformats.org/officeDocument/2006/relationships/hyperlink" Target="http://www.planalto.gov.br/ccivil_03/_ato2019-2022/2021/lei/L14133.htm" TargetMode="External"/><Relationship Id="rId128" Type="http://schemas.openxmlformats.org/officeDocument/2006/relationships/hyperlink" Target="https://www.planalto.gov.br/ccivil_03/_ato2015-2018/2018/lei/l13709.htm" TargetMode="External"/><Relationship Id="rId144" Type="http://schemas.openxmlformats.org/officeDocument/2006/relationships/image" Target="media/image2.jpeg"/><Relationship Id="rId149" Type="http://schemas.openxmlformats.org/officeDocument/2006/relationships/image" Target="media/image7.jpeg"/><Relationship Id="rId5" Type="http://schemas.openxmlformats.org/officeDocument/2006/relationships/styles" Target="styles.xml"/><Relationship Id="rId90" Type="http://schemas.openxmlformats.org/officeDocument/2006/relationships/hyperlink" Target="https://www.planalto.gov.br/ccivil_03/constituicao/constituicao.htm" TargetMode="External"/><Relationship Id="rId95" Type="http://schemas.openxmlformats.org/officeDocument/2006/relationships/hyperlink" Target="https://www.planalto.gov.br/ccivil_03/_ato2019-2022/2021/lei/l14133.htm" TargetMode="External"/><Relationship Id="rId160" Type="http://schemas.openxmlformats.org/officeDocument/2006/relationships/image" Target="media/image18.jpeg"/><Relationship Id="rId165" Type="http://schemas.openxmlformats.org/officeDocument/2006/relationships/fontTable" Target="fontTable.xml"/><Relationship Id="rId22" Type="http://schemas.openxmlformats.org/officeDocument/2006/relationships/hyperlink" Target="https://www.in.gov.br/servicos/diario-oficial-da-uniao" TargetMode="External"/><Relationship Id="rId27" Type="http://schemas.openxmlformats.org/officeDocument/2006/relationships/hyperlink" Target="https://www.licitanet.com.br/" TargetMode="External"/><Relationship Id="rId43" Type="http://schemas.openxmlformats.org/officeDocument/2006/relationships/hyperlink" Target="https://www.planalto.gov.br/ccivil_03/_ato2019-2022/2021/lei/l14133.htm" TargetMode="External"/><Relationship Id="rId48" Type="http://schemas.openxmlformats.org/officeDocument/2006/relationships/hyperlink" Target="https://www.planalto.gov.br/ccivil_03/_ato2019-2022/2021/lei/l14133.htm" TargetMode="External"/><Relationship Id="rId64" Type="http://schemas.openxmlformats.org/officeDocument/2006/relationships/hyperlink" Target="https://www.planalto.gov.br/ccivil_03/_ato2019-2022/2021/lei/l14133.htm" TargetMode="External"/><Relationship Id="rId69" Type="http://schemas.openxmlformats.org/officeDocument/2006/relationships/hyperlink" Target="https://www.licitanet.com.br/" TargetMode="External"/><Relationship Id="rId113" Type="http://schemas.openxmlformats.org/officeDocument/2006/relationships/hyperlink" Target="https://www.licitanet.com.br/" TargetMode="External"/><Relationship Id="rId118" Type="http://schemas.openxmlformats.org/officeDocument/2006/relationships/hyperlink" Target="http://www.planalto.gov.br/ccivil_03/_ato2019-2022/2021/lei/L14133.htm" TargetMode="External"/><Relationship Id="rId134" Type="http://schemas.openxmlformats.org/officeDocument/2006/relationships/hyperlink" Target="https://www.planalto.gov.br/ccivil_03/_ato2011-2014/2011/lei/l12527.htm" TargetMode="External"/><Relationship Id="rId139" Type="http://schemas.openxmlformats.org/officeDocument/2006/relationships/hyperlink" Target="http://www.planalto.gov.br/ccivil_03/_ato2019-2022/2021/lei/L14133.htm" TargetMode="External"/><Relationship Id="rId80" Type="http://schemas.openxmlformats.org/officeDocument/2006/relationships/hyperlink" Target="https://www.planalto.gov.br/ccivil_03/_ato2019-2022/2021/lei/l14133.htm" TargetMode="External"/><Relationship Id="rId85" Type="http://schemas.openxmlformats.org/officeDocument/2006/relationships/hyperlink" Target="https://www.planalto.gov.br/ccivil_03/_ato2019-2022/2021/lei/l14133.htm" TargetMode="External"/><Relationship Id="rId150" Type="http://schemas.openxmlformats.org/officeDocument/2006/relationships/image" Target="media/image8.jpeg"/><Relationship Id="rId155" Type="http://schemas.openxmlformats.org/officeDocument/2006/relationships/image" Target="media/image13.jpeg"/><Relationship Id="rId12" Type="http://schemas.openxmlformats.org/officeDocument/2006/relationships/hyperlink" Target="http://leismunicipa.is/11j72" TargetMode="External"/><Relationship Id="rId17" Type="http://schemas.openxmlformats.org/officeDocument/2006/relationships/hyperlink" Target="https://www.planalto.gov.br/ccivil_03/_ato2019-2022/2021/lei/l14133.htm" TargetMode="External"/><Relationship Id="rId33" Type="http://schemas.openxmlformats.org/officeDocument/2006/relationships/hyperlink" Target="https://www.planalto.gov.br/ccivil_03/_ato2019-2022/2021/lei/l14133.htm" TargetMode="External"/><Relationship Id="rId38" Type="http://schemas.openxmlformats.org/officeDocument/2006/relationships/hyperlink" Target="https://www.planalto.gov.br/ccivil_03/_ato2019-2022/2021/lei/l14133.htm" TargetMode="External"/><Relationship Id="rId59" Type="http://schemas.openxmlformats.org/officeDocument/2006/relationships/hyperlink" Target="https://www.planalto.gov.br/ccivil_03/LEIS/LCP/Lcp130.htm" TargetMode="External"/><Relationship Id="rId103" Type="http://schemas.openxmlformats.org/officeDocument/2006/relationships/hyperlink" Target="https://www.planalto.gov.br/ccivil_03/_ato2015-2018/2018/lei/l13709.htm" TargetMode="External"/><Relationship Id="rId108" Type="http://schemas.openxmlformats.org/officeDocument/2006/relationships/hyperlink" Target="https://www.planalto.gov.br/ccivil_03/_ato2015-2018/2018/lei/l13709.htm" TargetMode="External"/><Relationship Id="rId124" Type="http://schemas.openxmlformats.org/officeDocument/2006/relationships/hyperlink" Target="http://www.planalto.gov.br/ccivil_03/_ato2019-2022/2021/lei/L14133.htm" TargetMode="External"/><Relationship Id="rId129" Type="http://schemas.openxmlformats.org/officeDocument/2006/relationships/hyperlink" Target="https://www.planalto.gov.br/ccivil_03/_ato2015-2018/2018/lei/l13709.htm" TargetMode="External"/><Relationship Id="rId54" Type="http://schemas.openxmlformats.org/officeDocument/2006/relationships/hyperlink" Target="https://www.planalto.gov.br/ccivil_03/_ato2019-2022/2021/lei/l14133.htm" TargetMode="External"/><Relationship Id="rId70" Type="http://schemas.openxmlformats.org/officeDocument/2006/relationships/hyperlink" Target="https://www.licitanet.com.br/" TargetMode="External"/><Relationship Id="rId75" Type="http://schemas.openxmlformats.org/officeDocument/2006/relationships/hyperlink" Target="https://www.gov.br/compras/pt-br/acesso-a-informacao/legislacao/instrucoes-normativas/instrucao-normativa-no-3-de-26-de-abril-de-2018" TargetMode="External"/><Relationship Id="rId91" Type="http://schemas.openxmlformats.org/officeDocument/2006/relationships/hyperlink" Target="https://portal.stf.jus.br/jurisprudencia/sumariosumulas.asp?base=30&amp;sumula=1602" TargetMode="External"/><Relationship Id="rId96" Type="http://schemas.openxmlformats.org/officeDocument/2006/relationships/hyperlink" Target="https://www.planalto.gov.br/ccivil_03/_ato2019-2022/2021/lei/l14133.htm" TargetMode="External"/><Relationship Id="rId140" Type="http://schemas.openxmlformats.org/officeDocument/2006/relationships/hyperlink" Target="https://www.planalto.gov.br/ccivil_03/_ato2011-2014/2011/lei/l12527.htm" TargetMode="External"/><Relationship Id="rId145" Type="http://schemas.openxmlformats.org/officeDocument/2006/relationships/image" Target="media/image3.jpeg"/><Relationship Id="rId161" Type="http://schemas.openxmlformats.org/officeDocument/2006/relationships/header" Target="header1.xml"/><Relationship Id="rId16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pncp.gov.br/" TargetMode="External"/><Relationship Id="rId23" Type="http://schemas.openxmlformats.org/officeDocument/2006/relationships/hyperlink" Target="https://www.planalto.gov.br/ccivil_03/_ato2019-2022/2021/lei/l14133.htm" TargetMode="External"/><Relationship Id="rId28" Type="http://schemas.openxmlformats.org/officeDocument/2006/relationships/hyperlink" Target="https://www.licitanet.com.br/" TargetMode="External"/><Relationship Id="rId36" Type="http://schemas.openxmlformats.org/officeDocument/2006/relationships/hyperlink" Target="https://www.planalto.gov.br/ccivil_03/_ato2019-2022/2021/lei/l14133.htm" TargetMode="External"/><Relationship Id="rId49" Type="http://schemas.openxmlformats.org/officeDocument/2006/relationships/hyperlink" Target="https://pesquisa.apps.tcu.gov.br/documento/acordao-completo/*/KEY%253AACORDAO-COMPLETO-1302349/DTRELEVANCIA%2520desc/0/sinonimos%253Dfalse" TargetMode="External"/><Relationship Id="rId57" Type="http://schemas.openxmlformats.org/officeDocument/2006/relationships/hyperlink" Target="https://www.planalto.gov.br/ccivil_03/LEIS/L5764.HTM" TargetMode="External"/><Relationship Id="rId106" Type="http://schemas.openxmlformats.org/officeDocument/2006/relationships/hyperlink" Target="https://www.planalto.gov.br/ccivil_03/_ato2015-2018/2018/lei/l13709.htm" TargetMode="External"/><Relationship Id="rId114" Type="http://schemas.openxmlformats.org/officeDocument/2006/relationships/image" Target="media/image1.jpeg"/><Relationship Id="rId119" Type="http://schemas.openxmlformats.org/officeDocument/2006/relationships/hyperlink" Target="http://www.planalto.gov.br/ccivil_03/_ato2019-2022/2021/lei/L14133.htm" TargetMode="External"/><Relationship Id="rId127" Type="http://schemas.openxmlformats.org/officeDocument/2006/relationships/hyperlink" Target="https://www.planalto.gov.br/ccivil_03/_ato2015-2018/2018/lei/l13709.htm" TargetMode="External"/><Relationship Id="rId10" Type="http://schemas.openxmlformats.org/officeDocument/2006/relationships/hyperlink" Target="https://www.licitanet.com.br/" TargetMode="External"/><Relationship Id="rId31" Type="http://schemas.openxmlformats.org/officeDocument/2006/relationships/hyperlink" Target="http://www.licitanet.com.br" TargetMode="External"/><Relationship Id="rId44" Type="http://schemas.openxmlformats.org/officeDocument/2006/relationships/hyperlink" Target="https://www.planalto.gov.br/ccivil_03/_ato2019-2022/2021/lei/l14133.htm" TargetMode="External"/><Relationship Id="rId52" Type="http://schemas.openxmlformats.org/officeDocument/2006/relationships/hyperlink" Target="https://www.planalto.gov.br/ccivil_03/_ato2019-2022/2021/lei/l14133.htm" TargetMode="External"/><Relationship Id="rId60" Type="http://schemas.openxmlformats.org/officeDocument/2006/relationships/hyperlink" Target="https://www.planalto.gov.br/ccivil_03/_Ato2011-2014/2012/Lei/L12690.htm" TargetMode="External"/><Relationship Id="rId65" Type="http://schemas.openxmlformats.org/officeDocument/2006/relationships/hyperlink" Target="https://portal.stf.jus.br/jurisprudencia/sumariosumulas.asp?base=30&amp;sumula=1602" TargetMode="External"/><Relationship Id="rId73" Type="http://schemas.openxmlformats.org/officeDocument/2006/relationships/hyperlink" Target="https://www.planalto.gov.br/ccivil_03/_ato2019-2022/2021/lei/l14133.htm" TargetMode="External"/><Relationship Id="rId78" Type="http://schemas.openxmlformats.org/officeDocument/2006/relationships/hyperlink" Target="https://www.planalto.gov.br/ccivil_03/_ato2019-2022/2021/lei/l14133.htm" TargetMode="External"/><Relationship Id="rId81" Type="http://schemas.openxmlformats.org/officeDocument/2006/relationships/hyperlink" Target="https://www.planalto.gov.br/ccivil_03/constituicao/constituicao.htm" TargetMode="External"/><Relationship Id="rId86" Type="http://schemas.openxmlformats.org/officeDocument/2006/relationships/hyperlink" Target="https://www.planalto.gov.br/ccivil_03/_ato2019-2022/2021/lei/l14133.htm" TargetMode="External"/><Relationship Id="rId94" Type="http://schemas.openxmlformats.org/officeDocument/2006/relationships/hyperlink" Target="https://www.planalto.gov.br/ccivil_03/_ato2019-2022/2021/lei/l14133.htm" TargetMode="External"/><Relationship Id="rId99" Type="http://schemas.openxmlformats.org/officeDocument/2006/relationships/hyperlink" Target="https://www.planalto.gov.br/ccivil_03/_ato2019-2022/2021/lei/l14133.htm" TargetMode="External"/><Relationship Id="rId101" Type="http://schemas.openxmlformats.org/officeDocument/2006/relationships/hyperlink" Target="https://www.planalto.gov.br/ccivil_03/_ato2019-2022/2021/lei/l14133.htm" TargetMode="External"/><Relationship Id="rId122" Type="http://schemas.openxmlformats.org/officeDocument/2006/relationships/hyperlink" Target="http://www.planalto.gov.br/ccivil_03/_ato2019-2022/2021/lei/L14133.htm" TargetMode="External"/><Relationship Id="rId130" Type="http://schemas.openxmlformats.org/officeDocument/2006/relationships/hyperlink" Target="https://www.planalto.gov.br/ccivil_03/_ato2015-2018/2018/lei/l13709.htm" TargetMode="External"/><Relationship Id="rId135" Type="http://schemas.openxmlformats.org/officeDocument/2006/relationships/hyperlink" Target="http://www.planalto.gov.br/ccivil_03/_ato2019-2022/2021/lei/L14133.htm" TargetMode="External"/><Relationship Id="rId143" Type="http://schemas.openxmlformats.org/officeDocument/2006/relationships/hyperlink" Target="http://www.planalto.gov.br/ccivil_03/_ato2019-2022/2021/lei/L14133.htm" TargetMode="External"/><Relationship Id="rId148" Type="http://schemas.openxmlformats.org/officeDocument/2006/relationships/image" Target="media/image6.jpeg"/><Relationship Id="rId151" Type="http://schemas.openxmlformats.org/officeDocument/2006/relationships/image" Target="media/image9.jpeg"/><Relationship Id="rId156" Type="http://schemas.openxmlformats.org/officeDocument/2006/relationships/image" Target="media/image14.jpeg"/><Relationship Id="rId164" Type="http://schemas.openxmlformats.org/officeDocument/2006/relationships/header" Target="header3.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s://www.campoverde.mt.gov.br/" TargetMode="External"/><Relationship Id="rId18" Type="http://schemas.openxmlformats.org/officeDocument/2006/relationships/hyperlink" Target="https://www.planalto.gov.br/ccivil_03/_ato2019-2022/2021/lei/l14133.htm" TargetMode="External"/><Relationship Id="rId39" Type="http://schemas.openxmlformats.org/officeDocument/2006/relationships/hyperlink" Target="https://www.planalto.gov.br/ccivil_03/_ato2019-2022/2021/lei/l14133.htm" TargetMode="External"/><Relationship Id="rId109" Type="http://schemas.openxmlformats.org/officeDocument/2006/relationships/hyperlink" Target="https://www.planalto.gov.br/ccivil_03/_ato2015-2018/2018/lei/l13709.htm" TargetMode="External"/><Relationship Id="rId34" Type="http://schemas.openxmlformats.org/officeDocument/2006/relationships/hyperlink" Target="https://www.planalto.gov.br/ccivil_03/_ato2019-2022/2021/lei/l14133.htm" TargetMode="External"/><Relationship Id="rId50" Type="http://schemas.openxmlformats.org/officeDocument/2006/relationships/hyperlink" Target="https://www.planalto.gov.br/ccivil_03/_ato2019-2022/2021/lei/l14133.htm" TargetMode="External"/><Relationship Id="rId55" Type="http://schemas.openxmlformats.org/officeDocument/2006/relationships/hyperlink" Target="https://www.planalto.gov.br/ccivil_03/_ato2019-2022/2021/lei/l14133.htm" TargetMode="External"/><Relationship Id="rId76" Type="http://schemas.openxmlformats.org/officeDocument/2006/relationships/hyperlink" Target="https://www.planalto.gov.br/ccivil_03/leis/l8429.htm" TargetMode="External"/><Relationship Id="rId97" Type="http://schemas.openxmlformats.org/officeDocument/2006/relationships/hyperlink" Target="https://www.planalto.gov.br/ccivil_03/_ato2019-2022/2021/lei/l14133.htm" TargetMode="External"/><Relationship Id="rId104" Type="http://schemas.openxmlformats.org/officeDocument/2006/relationships/hyperlink" Target="https://www.planalto.gov.br/ccivil_03/_ato2015-2018/2018/lei/l13709.htm" TargetMode="External"/><Relationship Id="rId120" Type="http://schemas.openxmlformats.org/officeDocument/2006/relationships/hyperlink" Target="http://www.planalto.gov.br/ccivil_03/_ato2019-2022/2021/lei/L14133.htm" TargetMode="External"/><Relationship Id="rId125" Type="http://schemas.openxmlformats.org/officeDocument/2006/relationships/hyperlink" Target="https://www.planalto.gov.br/ccivil_03/_ato2015-2018/2018/lei/l13709.htm" TargetMode="External"/><Relationship Id="rId141" Type="http://schemas.openxmlformats.org/officeDocument/2006/relationships/hyperlink" Target="https://www.planalto.gov.br/ccivil_03/_ato2011-2014/2012/decreto/d7724.htm" TargetMode="External"/><Relationship Id="rId146" Type="http://schemas.openxmlformats.org/officeDocument/2006/relationships/image" Target="media/image4.jpeg"/><Relationship Id="rId7" Type="http://schemas.openxmlformats.org/officeDocument/2006/relationships/webSettings" Target="webSettings.xml"/><Relationship Id="rId71" Type="http://schemas.openxmlformats.org/officeDocument/2006/relationships/hyperlink" Target="https://www.planalto.gov.br/ccivil_03/leis/l8078compilado.htm" TargetMode="External"/><Relationship Id="rId92" Type="http://schemas.openxmlformats.org/officeDocument/2006/relationships/hyperlink" Target="https://www.planalto.gov.br/ccivil_03/_ato2019-2022/2021/lei/l14133.htm" TargetMode="External"/><Relationship Id="rId162" Type="http://schemas.openxmlformats.org/officeDocument/2006/relationships/header" Target="header2.xml"/><Relationship Id="rId2" Type="http://schemas.openxmlformats.org/officeDocument/2006/relationships/customXml" Target="../customXml/item2.xml"/><Relationship Id="rId29" Type="http://schemas.openxmlformats.org/officeDocument/2006/relationships/hyperlink" Target="https://www.licitanet.com.br/" TargetMode="External"/><Relationship Id="rId24" Type="http://schemas.openxmlformats.org/officeDocument/2006/relationships/hyperlink" Target="https://www.licitanet.com.br/" TargetMode="External"/><Relationship Id="rId40" Type="http://schemas.openxmlformats.org/officeDocument/2006/relationships/hyperlink" Target="https://www.licitanet.com.br/" TargetMode="External"/><Relationship Id="rId45" Type="http://schemas.openxmlformats.org/officeDocument/2006/relationships/hyperlink" Target="https://www.planalto.gov.br/ccivil_03/_ato2019-2022/2021/lei/l14133.htm" TargetMode="External"/><Relationship Id="rId66" Type="http://schemas.openxmlformats.org/officeDocument/2006/relationships/hyperlink" Target="https://www.planalto.gov.br/ccivil_03/_ato2019-2022/2021/lei/l14133.htm" TargetMode="External"/><Relationship Id="rId87" Type="http://schemas.openxmlformats.org/officeDocument/2006/relationships/hyperlink" Target="https://www.planalto.gov.br/ccivil_03/_ato2019-2022/2021/lei/l14133.htm" TargetMode="External"/><Relationship Id="rId110" Type="http://schemas.openxmlformats.org/officeDocument/2006/relationships/hyperlink" Target="https://www.planalto.gov.br/ccivil_03/leis/lcp/lcp101.htm" TargetMode="External"/><Relationship Id="rId115" Type="http://schemas.openxmlformats.org/officeDocument/2006/relationships/hyperlink" Target="https://licitanet.com.br/" TargetMode="External"/><Relationship Id="rId131" Type="http://schemas.openxmlformats.org/officeDocument/2006/relationships/hyperlink" Target="https://www.planalto.gov.br/ccivil_03/_ato2015-2018/2018/lei/l13709.htm" TargetMode="External"/><Relationship Id="rId136" Type="http://schemas.openxmlformats.org/officeDocument/2006/relationships/hyperlink" Target="http://www.planalto.gov.br/ccivil_03/_ato2019-2022/2021/lei/L14133.htm" TargetMode="External"/><Relationship Id="rId157" Type="http://schemas.openxmlformats.org/officeDocument/2006/relationships/image" Target="media/image15.jpeg"/><Relationship Id="rId61" Type="http://schemas.openxmlformats.org/officeDocument/2006/relationships/hyperlink" Target="http://www.planalto.gov.br/ccivil_03/_ato2019-2022/2021/lei/L14133.htm" TargetMode="External"/><Relationship Id="rId82" Type="http://schemas.openxmlformats.org/officeDocument/2006/relationships/hyperlink" Target="https://www.planalto.gov.br/ccivil_03/constituicao/constituicao.htm" TargetMode="External"/><Relationship Id="rId152" Type="http://schemas.openxmlformats.org/officeDocument/2006/relationships/image" Target="media/image10.jpeg"/><Relationship Id="rId19" Type="http://schemas.openxmlformats.org/officeDocument/2006/relationships/hyperlink" Target="http://leismunicipa.is/11j72" TargetMode="External"/><Relationship Id="rId14" Type="http://schemas.openxmlformats.org/officeDocument/2006/relationships/hyperlink" Target="https://www.licitanet.com.br/" TargetMode="External"/><Relationship Id="rId30" Type="http://schemas.openxmlformats.org/officeDocument/2006/relationships/hyperlink" Target="mailto:fornecedor@licitanet.com.br" TargetMode="External"/><Relationship Id="rId35" Type="http://schemas.openxmlformats.org/officeDocument/2006/relationships/hyperlink" Target="https://www.licitanet.com.br/" TargetMode="External"/><Relationship Id="rId56" Type="http://schemas.openxmlformats.org/officeDocument/2006/relationships/hyperlink" Target="https://www.planalto.gov.br/ccivil_03/_ato2019-2022/2021/lei/l14133.htm" TargetMode="External"/><Relationship Id="rId77" Type="http://schemas.openxmlformats.org/officeDocument/2006/relationships/hyperlink" Target="http://www.planalto.gov.br/ccivil_03/_ato2019-2022/2021/lei/L14133.htm" TargetMode="External"/><Relationship Id="rId100" Type="http://schemas.openxmlformats.org/officeDocument/2006/relationships/hyperlink" Target="https://www.planalto.gov.br/ccivil_03/_ato2019-2022/2021/lei/l14133.htm" TargetMode="External"/><Relationship Id="rId105" Type="http://schemas.openxmlformats.org/officeDocument/2006/relationships/hyperlink" Target="https://www.planalto.gov.br/ccivil_03/_ato2015-2018/2018/lei/l13709.htm" TargetMode="External"/><Relationship Id="rId126" Type="http://schemas.openxmlformats.org/officeDocument/2006/relationships/hyperlink" Target="https://www.planalto.gov.br/ccivil_03/_ato2015-2018/2018/lei/l13709.htm" TargetMode="External"/><Relationship Id="rId147" Type="http://schemas.openxmlformats.org/officeDocument/2006/relationships/image" Target="media/image5.jpeg"/><Relationship Id="rId8" Type="http://schemas.openxmlformats.org/officeDocument/2006/relationships/footnotes" Target="footnotes.xml"/><Relationship Id="rId51" Type="http://schemas.openxmlformats.org/officeDocument/2006/relationships/hyperlink" Target="https://www.licitanet.com.br/" TargetMode="External"/><Relationship Id="rId72" Type="http://schemas.openxmlformats.org/officeDocument/2006/relationships/hyperlink" Target="https://www.licitanet.com.br/" TargetMode="External"/><Relationship Id="rId93" Type="http://schemas.openxmlformats.org/officeDocument/2006/relationships/hyperlink" Target="https://www.planalto.gov.br/ccivil_03/_ato2019-2022/2021/lei/l14133.htm" TargetMode="External"/><Relationship Id="rId98" Type="http://schemas.openxmlformats.org/officeDocument/2006/relationships/hyperlink" Target="https://www.planalto.gov.br/ccivil_03/_ato2019-2022/2021/lei/l14133.htm" TargetMode="External"/><Relationship Id="rId121" Type="http://schemas.openxmlformats.org/officeDocument/2006/relationships/hyperlink" Target="http://www.planalto.gov.br/ccivil_03/_ato2019-2022/2021/lei/L14133.htm" TargetMode="External"/><Relationship Id="rId142" Type="http://schemas.openxmlformats.org/officeDocument/2006/relationships/hyperlink" Target="http://www.planalto.gov.br/ccivil_03/_ato2019-2022/2021/lei/L14133.htm" TargetMode="External"/><Relationship Id="rId163" Type="http://schemas.openxmlformats.org/officeDocument/2006/relationships/footer" Target="footer1.xml"/><Relationship Id="rId3" Type="http://schemas.openxmlformats.org/officeDocument/2006/relationships/customXml" Target="../customXml/item3.xml"/><Relationship Id="rId25" Type="http://schemas.openxmlformats.org/officeDocument/2006/relationships/hyperlink" Target="https://www.campoverde.mt.gov.br/" TargetMode="External"/><Relationship Id="rId46" Type="http://schemas.openxmlformats.org/officeDocument/2006/relationships/hyperlink" Target="https://www.planalto.gov.br/ccivil_03/leis/l6404consol.htm" TargetMode="External"/><Relationship Id="rId67" Type="http://schemas.openxmlformats.org/officeDocument/2006/relationships/hyperlink" Target="https://www.licitanet.com.br/" TargetMode="External"/><Relationship Id="rId116" Type="http://schemas.openxmlformats.org/officeDocument/2006/relationships/hyperlink" Target="https://www.planalto.gov.br/ccivil_03/_ato2019-2022/2021/lei/l14133.htm" TargetMode="External"/><Relationship Id="rId137" Type="http://schemas.openxmlformats.org/officeDocument/2006/relationships/hyperlink" Target="http://www.planalto.gov.br/ccivil_03/_ato2019-2022/2021/lei/L14133.htm" TargetMode="External"/><Relationship Id="rId158" Type="http://schemas.openxmlformats.org/officeDocument/2006/relationships/image" Target="media/image16.jpeg"/><Relationship Id="rId20" Type="http://schemas.openxmlformats.org/officeDocument/2006/relationships/hyperlink" Target="https://pncp.gov.br/" TargetMode="External"/><Relationship Id="rId41" Type="http://schemas.openxmlformats.org/officeDocument/2006/relationships/hyperlink" Target="https://www.planalto.gov.br/ccivil_03/_ato2019-2022/2021/lei/l14133.htm" TargetMode="External"/><Relationship Id="rId62" Type="http://schemas.openxmlformats.org/officeDocument/2006/relationships/hyperlink" Target="https://www.planalto.gov.br/ccivil_03/_ato2019-2022/2021/lei/l14133.htm" TargetMode="External"/><Relationship Id="rId83" Type="http://schemas.openxmlformats.org/officeDocument/2006/relationships/hyperlink" Target="https://www.planalto.gov.br/ccivil_03/_ato2019-2022/2021/lei/l14133.htm" TargetMode="External"/><Relationship Id="rId88" Type="http://schemas.openxmlformats.org/officeDocument/2006/relationships/hyperlink" Target="https://www.licitanet.com.br/" TargetMode="External"/><Relationship Id="rId111" Type="http://schemas.openxmlformats.org/officeDocument/2006/relationships/hyperlink" Target="https://www.planalto.gov.br/ccivil_03/_ato2011-2014/2011/lei/l12527.htm" TargetMode="External"/><Relationship Id="rId132" Type="http://schemas.openxmlformats.org/officeDocument/2006/relationships/hyperlink" Target="https://www.planalto.gov.br/ccivil_03/_ato2015-2018/2018/lei/l13709.htm" TargetMode="External"/><Relationship Id="rId153" Type="http://schemas.openxmlformats.org/officeDocument/2006/relationships/image" Target="media/image11.jpeg"/></Relationships>
</file>

<file path=word/_rels/footer1.xml.rels><?xml version="1.0" encoding="UTF-8" standalone="yes"?>
<Relationships xmlns="http://schemas.openxmlformats.org/package/2006/relationships"><Relationship Id="rId1" Type="http://schemas.openxmlformats.org/officeDocument/2006/relationships/image" Target="media/image21.jpeg"/></Relationships>
</file>

<file path=word/_rels/footnotes.xml.rels><?xml version="1.0" encoding="UTF-8" standalone="yes"?>
<Relationships xmlns="http://schemas.openxmlformats.org/package/2006/relationships"><Relationship Id="rId8" Type="http://schemas.openxmlformats.org/officeDocument/2006/relationships/hyperlink" Target="https://consulta-crf.caixa.gov.br/consultacrf/pages/consultaEmpregador.jsf" TargetMode="External"/><Relationship Id="rId3" Type="http://schemas.openxmlformats.org/officeDocument/2006/relationships/hyperlink" Target="https://portaldatransparencia.gov.br/pagina-interna/603245-ceis" TargetMode="External"/><Relationship Id="rId7" Type="http://schemas.openxmlformats.org/officeDocument/2006/relationships/hyperlink" Target="https://solucoes.receita.fazenda.gov.br/Servicos/certidaointernet/PJ/Emitir" TargetMode="External"/><Relationship Id="rId2" Type="http://schemas.openxmlformats.org/officeDocument/2006/relationships/hyperlink" Target="https://portaldatransparencia.gov.br/pagina-interna/603244-cnep" TargetMode="External"/><Relationship Id="rId1" Type="http://schemas.openxmlformats.org/officeDocument/2006/relationships/hyperlink" Target="https://www.gov.br/trabalho-e-previdencia/pt-br/composicao/orgaos-especificos/secretaria-de-trabalho/inspecao/areas-de-atuacao/cadastro_de_empregadores.pdf" TargetMode="External"/><Relationship Id="rId6" Type="http://schemas.openxmlformats.org/officeDocument/2006/relationships/hyperlink" Target="https://solucoes.receita.fazenda.gov.br/Servicos/cnpjreva/Cnpjreva_Solicitacao.asp?cnpj=" TargetMode="External"/><Relationship Id="rId5" Type="http://schemas.openxmlformats.org/officeDocument/2006/relationships/hyperlink" Target="https://contas.tcu.gov.br/ords/f?p=704144:1:115251089840080:::::" TargetMode="External"/><Relationship Id="rId4" Type="http://schemas.openxmlformats.org/officeDocument/2006/relationships/hyperlink" Target="https://www.cnj.jus.br/improbidade_adm/consultar_requerido.php" TargetMode="External"/><Relationship Id="rId9" Type="http://schemas.openxmlformats.org/officeDocument/2006/relationships/hyperlink" Target="https://www.tst.jus.br/certida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9.jpeg"/></Relationships>
</file>

<file path=word/_rels/header2.xml.rels><?xml version="1.0" encoding="UTF-8" standalone="yes"?>
<Relationships xmlns="http://schemas.openxmlformats.org/package/2006/relationships"><Relationship Id="rId1" Type="http://schemas.openxmlformats.org/officeDocument/2006/relationships/image" Target="media/image20.jpeg"/></Relationships>
</file>

<file path=word/_rels/header3.xml.rels><?xml version="1.0" encoding="UTF-8" standalone="yes"?>
<Relationships xmlns="http://schemas.openxmlformats.org/package/2006/relationships"><Relationship Id="rId1" Type="http://schemas.openxmlformats.org/officeDocument/2006/relationships/image" Target="media/image19.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hpExts>
    <customShpInfo spid="_x0000_s2053"/>
    <customShpInfo spid="_x0000_s2052"/>
  </customShpExts>
</s:customData>
</file>

<file path=customXml/item2.xml><?xml version="1.0" encoding="utf-8"?>
<go:gDocsCustomXmlDataStorage xmlns:go="http://customooxmlschemas.google.com/" xmlns:r="http://schemas.openxmlformats.org/officeDocument/2006/relationships">
  <go:docsCustomData xmlns:go="http://customooxmlschemas.google.com/" roundtripDataSignature="AMtx7miv+h2PIk3hhChHiEO+1t3KhoVR0A==">AMUW2mU8vcqhhYWJosoOSf0CNacxsoMAVeCaTbZrKEgIKs4LJnLjtdH+gk/yAw+Tubh1dUsy/GVvGOPiizrW63BMt0fGKRBR2icCnLpLElpIYSoug3zFlkCaz5yjatf6gE61xwE0UBg8PRQdnbNnKjGKebwn3fTAesqliMF6jbTX+nTWGxKzE7ilX2roHZTjlevV3ZG01cM1szJ7RwCVYQZ3eico1joipJy/i72wTga6898z3mFKhkmtaO+aN1n9fqLlDwKft7qgVJJjapiqE4AdM1JNukqY8C5k/sdMeM2xu5jhjuP9qcQ2bOmMxcUZL1JFw45DT+DKyPy9SM0H6H9c9isNwbtDpHTQ6hXiOhpVmOtYesvgSJ3V8I9H1kgjwqfjbYldauca</go:docsCustomData>
</go:gDocsCustomXmlDataStorag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4BFF452E-C35E-4C38-8EA7-76D6458491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781</TotalTime>
  <Pages>67</Pages>
  <Words>25688</Words>
  <Characters>138721</Characters>
  <Application>Microsoft Office Word</Application>
  <DocSecurity>0</DocSecurity>
  <Lines>1156</Lines>
  <Paragraphs>328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164081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SINAN</dc:creator>
  <cp:lastModifiedBy>Adriano Conceição de Paula</cp:lastModifiedBy>
  <cp:revision>168</cp:revision>
  <cp:lastPrinted>2026-05-28T18:59:00Z</cp:lastPrinted>
  <dcterms:created xsi:type="dcterms:W3CDTF">2025-01-13T14:59:00Z</dcterms:created>
  <dcterms:modified xsi:type="dcterms:W3CDTF">2026-05-28T19:22:00Z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1046-12.2.0.19805</vt:lpwstr>
  </property>
  <property fmtid="{D5CDD505-2E9C-101B-9397-08002B2CF9AE}" pid="3" name="ICV">
    <vt:lpwstr>1EFEEE1716BA40429D9054E3E6DF6E2F_13</vt:lpwstr>
  </property>
</Properties>
</file>